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8F87DD1" w14:textId="080FA4BB" w:rsidR="00D56930" w:rsidRPr="00455316" w:rsidRDefault="00F934D8" w:rsidP="005E5E1F">
      <w:pPr>
        <w:pStyle w:val="Title14"/>
        <w:spacing w:line="336" w:lineRule="auto"/>
        <w:rPr>
          <w:rFonts w:ascii="Arial" w:hAnsi="Arial" w:cs="Arial"/>
          <w:sz w:val="32"/>
          <w:szCs w:val="32"/>
        </w:rPr>
      </w:pPr>
      <w:r w:rsidRPr="00455316">
        <w:rPr>
          <w:rFonts w:ascii="Arial" w:hAnsi="Arial" w:cs="Arial"/>
          <w:sz w:val="32"/>
          <w:szCs w:val="32"/>
        </w:rPr>
        <w:t>The GreenCape Sector Development Agency</w:t>
      </w:r>
    </w:p>
    <w:p w14:paraId="6C945A21" w14:textId="79510122" w:rsidR="00F934D8" w:rsidRPr="00220B36" w:rsidRDefault="00691ECF" w:rsidP="005E5E1F">
      <w:pPr>
        <w:pStyle w:val="Title14"/>
        <w:spacing w:line="336" w:lineRule="auto"/>
        <w:rPr>
          <w:rFonts w:ascii="Arial" w:hAnsi="Arial" w:cs="Arial"/>
          <w:sz w:val="18"/>
        </w:rPr>
      </w:pPr>
      <w:r w:rsidRPr="00220B36">
        <w:rPr>
          <w:rFonts w:ascii="Arial" w:hAnsi="Arial" w:cs="Arial"/>
          <w:sz w:val="18"/>
        </w:rPr>
        <w:t xml:space="preserve"> </w:t>
      </w:r>
    </w:p>
    <w:p w14:paraId="06CDE4FF" w14:textId="77777777" w:rsidR="00F934D8" w:rsidRPr="00455316" w:rsidRDefault="00F934D8" w:rsidP="005E5E1F">
      <w:pPr>
        <w:spacing w:line="336" w:lineRule="auto"/>
        <w:jc w:val="center"/>
        <w:rPr>
          <w:rFonts w:cs="Arial"/>
          <w:b/>
          <w:color w:val="767171"/>
          <w:sz w:val="36"/>
          <w:szCs w:val="36"/>
          <w:lang w:val="en-GB"/>
        </w:rPr>
      </w:pPr>
      <w:r w:rsidRPr="00455316">
        <w:rPr>
          <w:rFonts w:cs="Arial"/>
          <w:b/>
          <w:color w:val="767171"/>
          <w:sz w:val="36"/>
          <w:szCs w:val="36"/>
          <w:lang w:val="en-GB"/>
        </w:rPr>
        <w:t>DEVELOPMENT OF THE WASTE ECONOMY IN THE WESTERN CAPE</w:t>
      </w:r>
    </w:p>
    <w:p w14:paraId="2A2C9737" w14:textId="13052118" w:rsidR="00D56930" w:rsidRPr="00455316" w:rsidRDefault="00D56930" w:rsidP="00455316">
      <w:pPr>
        <w:pStyle w:val="Title14"/>
        <w:spacing w:line="336" w:lineRule="auto"/>
        <w:rPr>
          <w:rFonts w:ascii="Arial" w:hAnsi="Arial" w:cs="Arial"/>
          <w:sz w:val="32"/>
          <w:szCs w:val="32"/>
        </w:rPr>
      </w:pPr>
      <w:r w:rsidRPr="00455316">
        <w:rPr>
          <w:rFonts w:ascii="Arial" w:hAnsi="Arial" w:cs="Arial"/>
          <w:sz w:val="32"/>
          <w:szCs w:val="32"/>
        </w:rPr>
        <w:t xml:space="preserve">Case Study Report </w:t>
      </w:r>
    </w:p>
    <w:p w14:paraId="0EC62266" w14:textId="06FF1398" w:rsidR="00D56930" w:rsidRPr="00455316" w:rsidRDefault="00D56930" w:rsidP="00455316">
      <w:pPr>
        <w:pStyle w:val="Title14"/>
        <w:spacing w:line="336" w:lineRule="auto"/>
        <w:rPr>
          <w:rFonts w:ascii="Arial" w:hAnsi="Arial" w:cs="Arial"/>
          <w:sz w:val="32"/>
          <w:szCs w:val="32"/>
        </w:rPr>
      </w:pPr>
      <w:r w:rsidRPr="00455316">
        <w:rPr>
          <w:rFonts w:ascii="Arial" w:hAnsi="Arial" w:cs="Arial"/>
          <w:sz w:val="32"/>
          <w:szCs w:val="32"/>
        </w:rPr>
        <w:t xml:space="preserve">Decision Making </w:t>
      </w:r>
      <w:r w:rsidR="005E5E1F" w:rsidRPr="00455316">
        <w:rPr>
          <w:rFonts w:ascii="Arial" w:hAnsi="Arial" w:cs="Arial"/>
          <w:sz w:val="32"/>
          <w:szCs w:val="32"/>
        </w:rPr>
        <w:t xml:space="preserve">for Integrated Waste Management: </w:t>
      </w:r>
      <w:r w:rsidR="005E5E1F" w:rsidRPr="00455316">
        <w:rPr>
          <w:rFonts w:ascii="Arial" w:hAnsi="Arial" w:cs="Arial"/>
          <w:sz w:val="32"/>
          <w:szCs w:val="32"/>
        </w:rPr>
        <w:br/>
      </w:r>
      <w:r w:rsidRPr="00455316">
        <w:rPr>
          <w:rFonts w:ascii="Arial" w:hAnsi="Arial" w:cs="Arial"/>
          <w:sz w:val="32"/>
          <w:szCs w:val="32"/>
        </w:rPr>
        <w:t>Developing and Evaluating Waste Management Scenarios for Stellenbosch Municipality</w:t>
      </w:r>
    </w:p>
    <w:p w14:paraId="23D6D052" w14:textId="74DEC560" w:rsidR="00F934D8" w:rsidRPr="00455316" w:rsidRDefault="00F934D8" w:rsidP="00455316">
      <w:pPr>
        <w:pStyle w:val="Title14"/>
        <w:spacing w:line="336" w:lineRule="auto"/>
        <w:rPr>
          <w:rFonts w:ascii="Arial" w:hAnsi="Arial" w:cs="Arial"/>
          <w:sz w:val="32"/>
          <w:szCs w:val="32"/>
        </w:rPr>
      </w:pPr>
      <w:r w:rsidRPr="00455316">
        <w:rPr>
          <w:rFonts w:ascii="Arial" w:hAnsi="Arial" w:cs="Arial"/>
          <w:sz w:val="32"/>
          <w:szCs w:val="32"/>
        </w:rPr>
        <w:t>2014-2015</w:t>
      </w:r>
    </w:p>
    <w:p w14:paraId="7D3CBB70" w14:textId="0A711D22" w:rsidR="00F934D8" w:rsidRDefault="00F934D8" w:rsidP="00617BA8">
      <w:pPr>
        <w:jc w:val="center"/>
        <w:rPr>
          <w:rFonts w:cs="Arial"/>
          <w:b/>
          <w:bCs/>
        </w:rPr>
      </w:pPr>
      <w:r>
        <w:rPr>
          <w:rFonts w:ascii="Calibri" w:hAnsi="Calibri" w:cs="Arial"/>
          <w:noProof/>
          <w:sz w:val="36"/>
          <w:lang w:eastAsia="en-ZA"/>
        </w:rPr>
        <w:drawing>
          <wp:inline distT="0" distB="0" distL="0" distR="0" wp14:anchorId="6B871285" wp14:editId="09A4B34A">
            <wp:extent cx="5741670" cy="2147570"/>
            <wp:effectExtent l="0" t="0" r="0" b="5080"/>
            <wp:docPr id="7" name="Picture 7" descr="banner-research-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banner-research-was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670" cy="2147570"/>
                    </a:xfrm>
                    <a:prstGeom prst="rect">
                      <a:avLst/>
                    </a:prstGeom>
                    <a:noFill/>
                    <a:ln>
                      <a:noFill/>
                    </a:ln>
                  </pic:spPr>
                </pic:pic>
              </a:graphicData>
            </a:graphic>
          </wp:inline>
        </w:drawing>
      </w:r>
    </w:p>
    <w:p w14:paraId="1DEFB50C" w14:textId="77777777" w:rsidR="00F934D8" w:rsidRPr="005E5E1F" w:rsidRDefault="00F934D8" w:rsidP="005E5E1F">
      <w:pPr>
        <w:spacing w:after="0" w:line="336" w:lineRule="auto"/>
        <w:jc w:val="center"/>
        <w:rPr>
          <w:rFonts w:cs="Arial"/>
          <w:bCs/>
          <w:sz w:val="28"/>
          <w:szCs w:val="28"/>
        </w:rPr>
      </w:pPr>
      <w:r w:rsidRPr="005E5E1F">
        <w:rPr>
          <w:rFonts w:cs="Arial"/>
          <w:bCs/>
          <w:sz w:val="28"/>
          <w:szCs w:val="28"/>
        </w:rPr>
        <w:t xml:space="preserve">Report Prepared for: </w:t>
      </w:r>
    </w:p>
    <w:p w14:paraId="10013C7E" w14:textId="362BE1C3" w:rsidR="00F934D8" w:rsidRPr="005E5E1F" w:rsidRDefault="00F934D8" w:rsidP="005E5E1F">
      <w:pPr>
        <w:spacing w:after="0" w:line="336" w:lineRule="auto"/>
        <w:jc w:val="center"/>
        <w:rPr>
          <w:rFonts w:cs="Arial"/>
          <w:bCs/>
          <w:sz w:val="28"/>
          <w:szCs w:val="28"/>
        </w:rPr>
      </w:pPr>
      <w:r w:rsidRPr="005E5E1F">
        <w:rPr>
          <w:rFonts w:cs="Arial"/>
          <w:bCs/>
          <w:sz w:val="28"/>
          <w:szCs w:val="28"/>
        </w:rPr>
        <w:t>Green Economy</w:t>
      </w:r>
    </w:p>
    <w:p w14:paraId="1A7A6AEB" w14:textId="77777777" w:rsidR="00F934D8" w:rsidRPr="005E5E1F" w:rsidRDefault="00F934D8" w:rsidP="005E5E1F">
      <w:pPr>
        <w:spacing w:after="0" w:line="336" w:lineRule="auto"/>
        <w:jc w:val="center"/>
        <w:rPr>
          <w:rFonts w:cs="Arial"/>
          <w:bCs/>
          <w:sz w:val="28"/>
          <w:szCs w:val="28"/>
        </w:rPr>
      </w:pPr>
      <w:r w:rsidRPr="005E5E1F">
        <w:rPr>
          <w:rFonts w:cs="Arial"/>
          <w:bCs/>
          <w:sz w:val="28"/>
          <w:szCs w:val="28"/>
        </w:rPr>
        <w:t>Department of Economic Development and Tourism</w:t>
      </w:r>
    </w:p>
    <w:p w14:paraId="6564753D" w14:textId="77777777" w:rsidR="00F934D8" w:rsidRPr="005E5E1F" w:rsidRDefault="00F934D8" w:rsidP="005E5E1F">
      <w:pPr>
        <w:spacing w:after="0" w:line="336" w:lineRule="auto"/>
        <w:jc w:val="center"/>
        <w:rPr>
          <w:rFonts w:cs="Arial"/>
          <w:bCs/>
          <w:sz w:val="32"/>
        </w:rPr>
      </w:pPr>
      <w:r w:rsidRPr="005E5E1F">
        <w:rPr>
          <w:rFonts w:cs="Arial"/>
          <w:bCs/>
          <w:sz w:val="28"/>
          <w:szCs w:val="28"/>
        </w:rPr>
        <w:t>Western Cape Government</w:t>
      </w:r>
    </w:p>
    <w:p w14:paraId="47BF8C02" w14:textId="781AF35C" w:rsidR="00F934D8" w:rsidRDefault="00F934D8" w:rsidP="00F934D8">
      <w:pPr>
        <w:jc w:val="right"/>
        <w:rPr>
          <w:rFonts w:cs="Arial"/>
        </w:rPr>
      </w:pPr>
      <w:r>
        <w:rPr>
          <w:noProof/>
          <w:lang w:eastAsia="en-ZA"/>
        </w:rPr>
        <w:drawing>
          <wp:anchor distT="0" distB="0" distL="114300" distR="114300" simplePos="0" relativeHeight="251658240" behindDoc="0" locked="0" layoutInCell="1" allowOverlap="1" wp14:anchorId="038B5300" wp14:editId="232DE276">
            <wp:simplePos x="0" y="0"/>
            <wp:positionH relativeFrom="column">
              <wp:posOffset>4189730</wp:posOffset>
            </wp:positionH>
            <wp:positionV relativeFrom="paragraph">
              <wp:posOffset>-635</wp:posOffset>
            </wp:positionV>
            <wp:extent cx="1786255" cy="403860"/>
            <wp:effectExtent l="0" t="0" r="4445" b="0"/>
            <wp:wrapNone/>
            <wp:docPr id="6" name="Picture 6" descr="GreenCape Logo_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Cape Logo_Whit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403860"/>
                    </a:xfrm>
                    <a:prstGeom prst="rect">
                      <a:avLst/>
                    </a:prstGeom>
                    <a:noFill/>
                    <a:ln>
                      <a:noFill/>
                    </a:ln>
                  </pic:spPr>
                </pic:pic>
              </a:graphicData>
            </a:graphic>
          </wp:anchor>
        </w:drawing>
      </w:r>
    </w:p>
    <w:p w14:paraId="1A6AFA8D" w14:textId="77777777" w:rsidR="00F934D8" w:rsidRDefault="00F934D8" w:rsidP="00F934D8">
      <w:pPr>
        <w:jc w:val="left"/>
        <w:rPr>
          <w:rFonts w:cs="Arial"/>
        </w:rPr>
      </w:pPr>
    </w:p>
    <w:p w14:paraId="0E7EE61E" w14:textId="77777777" w:rsidR="00455316" w:rsidRDefault="00455316" w:rsidP="00F934D8">
      <w:pPr>
        <w:jc w:val="left"/>
        <w:rPr>
          <w:rFonts w:cs="Arial"/>
        </w:rPr>
        <w:sectPr w:rsidR="00455316">
          <w:headerReference w:type="even" r:id="rId10"/>
          <w:headerReference w:type="default" r:id="rId11"/>
          <w:footerReference w:type="even" r:id="rId12"/>
          <w:footerReference w:type="default" r:id="rId13"/>
          <w:headerReference w:type="first" r:id="rId14"/>
          <w:footerReference w:type="first" r:id="rId15"/>
          <w:pgSz w:w="11906" w:h="16838"/>
          <w:pgMar w:top="1418" w:right="1247" w:bottom="1134" w:left="1247" w:header="851" w:footer="851" w:gutter="0"/>
          <w:pgNumType w:fmt="lowerRoman" w:start="1"/>
          <w:cols w:space="720"/>
        </w:sectPr>
      </w:pPr>
    </w:p>
    <w:p w14:paraId="151AB430" w14:textId="77777777" w:rsidR="00F934D8" w:rsidRDefault="00F934D8" w:rsidP="005E5E1F">
      <w:pPr>
        <w:spacing w:after="0"/>
        <w:rPr>
          <w:rFonts w:cs="Arial"/>
          <w:b/>
          <w:bCs/>
        </w:rPr>
      </w:pPr>
      <w:r>
        <w:rPr>
          <w:rFonts w:cs="Arial"/>
          <w:b/>
          <w:bCs/>
        </w:rPr>
        <w:lastRenderedPageBreak/>
        <w:t>Prepared by:</w:t>
      </w:r>
    </w:p>
    <w:p w14:paraId="3C7F5B6C" w14:textId="46286505" w:rsidR="00F934D8" w:rsidRDefault="00F934D8" w:rsidP="005E5E1F">
      <w:pPr>
        <w:spacing w:after="0"/>
        <w:rPr>
          <w:rFonts w:cs="Arial"/>
          <w:color w:val="767171"/>
        </w:rPr>
      </w:pPr>
      <w:r>
        <w:rPr>
          <w:rFonts w:cs="Arial"/>
          <w:color w:val="767171"/>
        </w:rPr>
        <w:t>Tawanda Sango</w:t>
      </w:r>
    </w:p>
    <w:p w14:paraId="633F3616" w14:textId="77777777" w:rsidR="00455316" w:rsidRDefault="00455316" w:rsidP="005E5E1F">
      <w:pPr>
        <w:spacing w:after="0"/>
        <w:rPr>
          <w:rFonts w:cs="Arial"/>
          <w:color w:val="767171"/>
        </w:rPr>
      </w:pPr>
    </w:p>
    <w:p w14:paraId="351FDA41" w14:textId="3ECFB721" w:rsidR="00F934D8" w:rsidRDefault="00F934D8" w:rsidP="005E5E1F">
      <w:pPr>
        <w:spacing w:after="0"/>
        <w:rPr>
          <w:rFonts w:cs="Arial"/>
          <w:color w:val="767171"/>
        </w:rPr>
      </w:pPr>
      <w:r>
        <w:rPr>
          <w:rFonts w:cs="Arial"/>
          <w:color w:val="767171"/>
        </w:rPr>
        <w:t>10 December 2014</w:t>
      </w:r>
    </w:p>
    <w:p w14:paraId="1241473A" w14:textId="77777777" w:rsidR="00C07685" w:rsidRDefault="00C07685" w:rsidP="005E5E1F">
      <w:pPr>
        <w:spacing w:after="0"/>
        <w:rPr>
          <w:rFonts w:cs="Arial"/>
          <w:color w:val="767171"/>
        </w:rPr>
      </w:pPr>
    </w:p>
    <w:p w14:paraId="78222B29" w14:textId="77777777" w:rsidR="007B78EC" w:rsidRDefault="007B78EC" w:rsidP="005E5E1F">
      <w:pPr>
        <w:spacing w:after="0"/>
        <w:rPr>
          <w:rFonts w:cs="Arial"/>
          <w:color w:val="767171"/>
        </w:rPr>
      </w:pPr>
    </w:p>
    <w:p w14:paraId="66A48D44" w14:textId="77777777" w:rsidR="00455316" w:rsidRDefault="00455316" w:rsidP="00455316">
      <w:pPr>
        <w:spacing w:after="0" w:line="312" w:lineRule="auto"/>
        <w:jc w:val="center"/>
        <w:rPr>
          <w:color w:val="767171"/>
        </w:rPr>
      </w:pPr>
    </w:p>
    <w:p w14:paraId="52BE0C3F" w14:textId="7A8AA82A" w:rsidR="00455316" w:rsidRPr="00455316" w:rsidRDefault="00455316" w:rsidP="00455316">
      <w:pPr>
        <w:spacing w:after="0"/>
        <w:jc w:val="right"/>
        <w:rPr>
          <w:b/>
          <w:bCs/>
        </w:rPr>
      </w:pPr>
      <w:r>
        <w:rPr>
          <w:b/>
          <w:bCs/>
        </w:rPr>
        <w:lastRenderedPageBreak/>
        <w:t>Contact Person:</w:t>
      </w:r>
    </w:p>
    <w:p w14:paraId="1A16AD40" w14:textId="40FC1B87" w:rsidR="00F934D8" w:rsidRDefault="00F934D8" w:rsidP="005E5E1F">
      <w:pPr>
        <w:spacing w:after="0" w:line="312" w:lineRule="auto"/>
        <w:jc w:val="right"/>
        <w:rPr>
          <w:color w:val="767171"/>
        </w:rPr>
      </w:pPr>
      <w:r>
        <w:rPr>
          <w:color w:val="767171"/>
        </w:rPr>
        <w:t>Gracia Munganga</w:t>
      </w:r>
    </w:p>
    <w:p w14:paraId="7301369B" w14:textId="77777777" w:rsidR="00F934D8" w:rsidRDefault="00F934D8" w:rsidP="005E5E1F">
      <w:pPr>
        <w:spacing w:after="0" w:line="312" w:lineRule="auto"/>
        <w:jc w:val="right"/>
        <w:rPr>
          <w:color w:val="595959" w:themeColor="text1" w:themeTint="A6"/>
        </w:rPr>
      </w:pPr>
      <w:r>
        <w:rPr>
          <w:color w:val="595959" w:themeColor="text1" w:themeTint="A6"/>
        </w:rPr>
        <w:t>44A Bloem St, 2</w:t>
      </w:r>
      <w:r>
        <w:rPr>
          <w:color w:val="595959" w:themeColor="text1" w:themeTint="A6"/>
          <w:vertAlign w:val="superscript"/>
        </w:rPr>
        <w:t>nd</w:t>
      </w:r>
      <w:r>
        <w:rPr>
          <w:color w:val="595959" w:themeColor="text1" w:themeTint="A6"/>
        </w:rPr>
        <w:t xml:space="preserve"> floor</w:t>
      </w:r>
    </w:p>
    <w:p w14:paraId="1098C7A8" w14:textId="77777777" w:rsidR="00F934D8" w:rsidRDefault="00F934D8" w:rsidP="005E5E1F">
      <w:pPr>
        <w:spacing w:after="0" w:line="312" w:lineRule="auto"/>
        <w:jc w:val="right"/>
        <w:rPr>
          <w:color w:val="595959" w:themeColor="text1" w:themeTint="A6"/>
        </w:rPr>
      </w:pPr>
      <w:r>
        <w:rPr>
          <w:color w:val="595959" w:themeColor="text1" w:themeTint="A6"/>
        </w:rPr>
        <w:t>Cape Town, 8001</w:t>
      </w:r>
    </w:p>
    <w:p w14:paraId="50302882" w14:textId="77777777" w:rsidR="00F934D8" w:rsidRDefault="00F934D8" w:rsidP="005E5E1F">
      <w:pPr>
        <w:spacing w:after="0" w:line="312" w:lineRule="auto"/>
        <w:jc w:val="right"/>
        <w:rPr>
          <w:color w:val="595959" w:themeColor="text1" w:themeTint="A6"/>
        </w:rPr>
      </w:pPr>
      <w:r>
        <w:rPr>
          <w:color w:val="595959" w:themeColor="text1" w:themeTint="A6"/>
        </w:rPr>
        <w:t xml:space="preserve">Tel no. 021 811 0250 </w:t>
      </w:r>
    </w:p>
    <w:p w14:paraId="20C32452" w14:textId="27FECBE3" w:rsidR="00F934D8" w:rsidRDefault="005E5E1F" w:rsidP="005E5E1F">
      <w:pPr>
        <w:spacing w:after="0" w:line="312" w:lineRule="auto"/>
        <w:jc w:val="right"/>
        <w:rPr>
          <w:color w:val="767171"/>
        </w:rPr>
        <w:sectPr w:rsidR="00F934D8">
          <w:type w:val="continuous"/>
          <w:pgSz w:w="11906" w:h="16838"/>
          <w:pgMar w:top="1418" w:right="1247" w:bottom="1134" w:left="1247" w:header="851" w:footer="851" w:gutter="0"/>
          <w:pgNumType w:fmt="lowerRoman" w:start="1"/>
          <w:cols w:num="2" w:space="708"/>
        </w:sectPr>
      </w:pPr>
      <w:r>
        <w:rPr>
          <w:color w:val="767171"/>
        </w:rPr>
        <w:t>E</w:t>
      </w:r>
      <w:r w:rsidR="00455316">
        <w:rPr>
          <w:color w:val="767171"/>
        </w:rPr>
        <w:t>mail: gracia@green-cape.co.z</w:t>
      </w:r>
      <w:r w:rsidR="00686544">
        <w:rPr>
          <w:color w:val="767171"/>
        </w:rPr>
        <w:t>a</w:t>
      </w:r>
    </w:p>
    <w:p w14:paraId="1B2FC1A3" w14:textId="77777777" w:rsidR="00F934D8" w:rsidRDefault="00F934D8" w:rsidP="00F934D8">
      <w:pPr>
        <w:spacing w:line="240" w:lineRule="auto"/>
        <w:jc w:val="left"/>
        <w:rPr>
          <w:color w:val="767171"/>
        </w:rPr>
      </w:pPr>
      <w:r>
        <w:rPr>
          <w:color w:val="767171"/>
        </w:rPr>
        <w:lastRenderedPageBreak/>
        <w:t>DEVELOPMENT OF THE WASTE ECONOMY IN THE WESTERN CAPE</w:t>
      </w:r>
    </w:p>
    <w:p w14:paraId="259F9D6A" w14:textId="77777777" w:rsidR="004C5500" w:rsidRDefault="004C5500" w:rsidP="00F934D8">
      <w:pPr>
        <w:jc w:val="center"/>
      </w:pPr>
    </w:p>
    <w:p w14:paraId="1224420A" w14:textId="77777777" w:rsidR="00F934D8" w:rsidRDefault="00F934D8" w:rsidP="00F934D8">
      <w:pPr>
        <w:jc w:val="center"/>
      </w:pPr>
      <w:r>
        <w:t>Signature Page</w:t>
      </w:r>
    </w:p>
    <w:p w14:paraId="1406397A" w14:textId="77777777" w:rsidR="00F934D8" w:rsidRDefault="00F934D8" w:rsidP="00F934D8">
      <w:pPr>
        <w:spacing w:line="300" w:lineRule="auto"/>
      </w:pPr>
    </w:p>
    <w:p w14:paraId="4DD7A781" w14:textId="77777777" w:rsidR="00F934D8" w:rsidRDefault="00F934D8" w:rsidP="00F934D8">
      <w:pPr>
        <w:spacing w:line="300" w:lineRule="auto"/>
      </w:pPr>
      <w:r>
        <w:t>For The GreenCape Sector Development Agency:</w:t>
      </w:r>
    </w:p>
    <w:p w14:paraId="6541E3D1" w14:textId="77777777" w:rsidR="00F934D8" w:rsidRDefault="00F934D8" w:rsidP="00F934D8">
      <w:pPr>
        <w:spacing w:line="300" w:lineRule="auto"/>
      </w:pPr>
    </w:p>
    <w:p w14:paraId="5D860FCF" w14:textId="77777777" w:rsidR="00CC592E" w:rsidRDefault="00CC592E" w:rsidP="00F934D8">
      <w:pPr>
        <w:spacing w:line="300" w:lineRule="auto"/>
      </w:pPr>
    </w:p>
    <w:p w14:paraId="6AA9623C" w14:textId="38D231AF" w:rsidR="00F934D8" w:rsidRDefault="00F934D8" w:rsidP="00F934D8">
      <w:pPr>
        <w:spacing w:line="300" w:lineRule="auto"/>
      </w:pPr>
      <w:r>
        <w:t>_____________________________________</w:t>
      </w:r>
    </w:p>
    <w:p w14:paraId="7F2A979F" w14:textId="77777777" w:rsidR="00F934D8" w:rsidRDefault="00F934D8" w:rsidP="00F934D8">
      <w:pPr>
        <w:spacing w:line="300" w:lineRule="auto"/>
      </w:pPr>
      <w:r>
        <w:t xml:space="preserve"> Signature</w:t>
      </w:r>
    </w:p>
    <w:p w14:paraId="2007AA52" w14:textId="77777777" w:rsidR="00F934D8" w:rsidRDefault="00F934D8" w:rsidP="00F934D8">
      <w:pPr>
        <w:spacing w:line="300" w:lineRule="auto"/>
      </w:pPr>
    </w:p>
    <w:p w14:paraId="1C43DBC2" w14:textId="77777777" w:rsidR="00CC592E" w:rsidRDefault="00CC592E" w:rsidP="00CC592E">
      <w:pPr>
        <w:spacing w:line="300" w:lineRule="auto"/>
      </w:pPr>
      <w:r>
        <w:rPr>
          <w:u w:val="single"/>
        </w:rPr>
        <w:t xml:space="preserve">Chief Executive Officer </w:t>
      </w:r>
      <w:r>
        <w:rPr>
          <w:u w:val="single"/>
        </w:rPr>
        <w:tab/>
        <w:t>Evan Rice_</w:t>
      </w:r>
      <w:r>
        <w:t xml:space="preserve"> </w:t>
      </w:r>
    </w:p>
    <w:p w14:paraId="12532F22" w14:textId="77777777" w:rsidR="00CC592E" w:rsidRDefault="00CC592E" w:rsidP="00F934D8">
      <w:pPr>
        <w:spacing w:line="300" w:lineRule="auto"/>
      </w:pPr>
    </w:p>
    <w:p w14:paraId="611DD37E" w14:textId="77777777" w:rsidR="00F934D8" w:rsidRDefault="00F934D8" w:rsidP="00F934D8">
      <w:pPr>
        <w:spacing w:line="300" w:lineRule="auto"/>
      </w:pPr>
      <w:r>
        <w:t>______________________________________</w:t>
      </w:r>
    </w:p>
    <w:p w14:paraId="53E92E09" w14:textId="7FF49142" w:rsidR="00B01549" w:rsidRDefault="00F934D8" w:rsidP="00F934D8">
      <w:pPr>
        <w:spacing w:line="300" w:lineRule="auto"/>
      </w:pPr>
      <w:r>
        <w:t xml:space="preserve">  Date</w:t>
      </w:r>
    </w:p>
    <w:p w14:paraId="6475905A" w14:textId="77777777" w:rsidR="00B01549" w:rsidRDefault="00B01549">
      <w:pPr>
        <w:spacing w:after="0" w:line="240" w:lineRule="auto"/>
        <w:jc w:val="left"/>
      </w:pPr>
      <w:r>
        <w:br w:type="page"/>
      </w:r>
    </w:p>
    <w:p w14:paraId="4B1501D8" w14:textId="77777777" w:rsidR="00691ECF" w:rsidRDefault="00691ECF" w:rsidP="00F934D8">
      <w:pPr>
        <w:spacing w:line="300" w:lineRule="auto"/>
        <w:sectPr w:rsidR="00691ECF">
          <w:pgSz w:w="11906" w:h="16838"/>
          <w:pgMar w:top="1418" w:right="1134" w:bottom="1134" w:left="1418" w:header="851" w:footer="851" w:gutter="0"/>
          <w:pgNumType w:fmt="lowerRoman" w:start="1"/>
          <w:cols w:space="720"/>
        </w:sectPr>
      </w:pPr>
    </w:p>
    <w:p w14:paraId="7F4CC585" w14:textId="7C9DF331" w:rsidR="00617BA8" w:rsidRDefault="00B01549" w:rsidP="00617BA8">
      <w:pPr>
        <w:pStyle w:val="Heading1"/>
        <w:numPr>
          <w:ilvl w:val="0"/>
          <w:numId w:val="0"/>
        </w:numPr>
        <w:rPr>
          <w:highlight w:val="white"/>
        </w:rPr>
      </w:pPr>
      <w:bookmarkStart w:id="0" w:name="_Toc405800413"/>
      <w:bookmarkStart w:id="1" w:name="_Toc405800454"/>
      <w:bookmarkStart w:id="2" w:name="_Toc405972461"/>
      <w:bookmarkStart w:id="3" w:name="_Ref406051285"/>
      <w:r>
        <w:rPr>
          <w:highlight w:val="white"/>
        </w:rPr>
        <w:lastRenderedPageBreak/>
        <w:t>E</w:t>
      </w:r>
      <w:r w:rsidR="00617BA8">
        <w:rPr>
          <w:highlight w:val="white"/>
        </w:rPr>
        <w:t>xecutive summary</w:t>
      </w:r>
      <w:bookmarkEnd w:id="0"/>
      <w:bookmarkEnd w:id="1"/>
      <w:bookmarkEnd w:id="2"/>
      <w:bookmarkEnd w:id="3"/>
    </w:p>
    <w:p w14:paraId="2256850E" w14:textId="013AF9FF" w:rsidR="001A5EA1" w:rsidRDefault="00666DEA" w:rsidP="00C53CB0">
      <w:pPr>
        <w:spacing w:line="336" w:lineRule="auto"/>
      </w:pPr>
      <w:r>
        <w:t>Municipalities in the Western Cape are under pressure to implement alternative waste management</w:t>
      </w:r>
      <w:r w:rsidR="0042150A">
        <w:t xml:space="preserve"> as a result of, among others, rapidly diminishing landfill airspace, and </w:t>
      </w:r>
      <w:r w:rsidR="005B5519">
        <w:t>to meet the goals of the National Waste Management Strategy.</w:t>
      </w:r>
      <w:r>
        <w:t xml:space="preserve"> </w:t>
      </w:r>
      <w:r w:rsidR="00B23404">
        <w:t>To this end,</w:t>
      </w:r>
      <w:r w:rsidR="001A5EA1">
        <w:t xml:space="preserve"> GreenCape is tailoring and developing a municipal integrated waste management decision support tool (IWM DST) in order to assist Western Cape municipalities </w:t>
      </w:r>
      <w:r>
        <w:t>adopt a systems-based approach, addressing the full waste life cycle.</w:t>
      </w:r>
      <w:r w:rsidR="001A5EA1">
        <w:t xml:space="preserve"> </w:t>
      </w:r>
    </w:p>
    <w:p w14:paraId="351795E5" w14:textId="18D901D3" w:rsidR="001A5EA1" w:rsidRDefault="001A5EA1" w:rsidP="00C53CB0">
      <w:pPr>
        <w:spacing w:line="336" w:lineRule="auto"/>
      </w:pPr>
      <w:r>
        <w:t xml:space="preserve">Stellenbosch Municipality was selected as the first case study municipality. The richness of Stellenbosch Municipality’s waste information, coupled with the pressing need for waste diversion (less than 4 years available landfill airspace in early 2014) allowed for the scope of the case study to </w:t>
      </w:r>
      <w:r w:rsidR="00E5210D">
        <w:t>cover</w:t>
      </w:r>
      <w:r>
        <w:t xml:space="preserve"> both </w:t>
      </w:r>
      <w:r w:rsidR="005B5519">
        <w:t xml:space="preserve">the </w:t>
      </w:r>
      <w:r>
        <w:t>tailoring and development</w:t>
      </w:r>
      <w:r w:rsidR="005B5519">
        <w:t xml:space="preserve"> of the IWM DST</w:t>
      </w:r>
      <w:r>
        <w:t xml:space="preserve">, as well as to support the development of </w:t>
      </w:r>
      <w:r w:rsidR="005B5519">
        <w:t xml:space="preserve">Stellenbosch Municipality’s </w:t>
      </w:r>
      <w:r w:rsidR="00B23404">
        <w:t>Integrated Waste Management Plan (</w:t>
      </w:r>
      <w:r>
        <w:t>IWMP</w:t>
      </w:r>
      <w:r w:rsidR="00B23404">
        <w:t>)</w:t>
      </w:r>
      <w:r w:rsidR="005B5519">
        <w:t xml:space="preserve"> for 2015-2019. </w:t>
      </w:r>
    </w:p>
    <w:p w14:paraId="362ECA12" w14:textId="77777777" w:rsidR="00E5210D" w:rsidRDefault="00E5210D" w:rsidP="00C53CB0">
      <w:pPr>
        <w:spacing w:line="336" w:lineRule="auto"/>
        <w:rPr>
          <w:lang w:val="en-US"/>
        </w:rPr>
      </w:pPr>
      <w:r w:rsidRPr="00BC143C">
        <w:rPr>
          <w:lang w:val="en-US"/>
        </w:rPr>
        <w:t xml:space="preserve">The specific objectives of this work </w:t>
      </w:r>
      <w:r>
        <w:rPr>
          <w:lang w:val="en-US"/>
        </w:rPr>
        <w:t xml:space="preserve">were to: </w:t>
      </w:r>
    </w:p>
    <w:p w14:paraId="3C0AD8F3" w14:textId="77777777" w:rsidR="00E5210D" w:rsidRDefault="00E5210D" w:rsidP="00C53CB0">
      <w:pPr>
        <w:pStyle w:val="ListParagraph"/>
        <w:numPr>
          <w:ilvl w:val="0"/>
          <w:numId w:val="31"/>
        </w:numPr>
        <w:spacing w:line="336" w:lineRule="auto"/>
        <w:rPr>
          <w:lang w:val="en-US"/>
        </w:rPr>
      </w:pPr>
      <w:r>
        <w:rPr>
          <w:lang w:val="en-US"/>
        </w:rPr>
        <w:t xml:space="preserve">establish Stellenbosch Municipality’s vision and goals for integrated waste management </w:t>
      </w:r>
    </w:p>
    <w:p w14:paraId="0731B5E7" w14:textId="77777777" w:rsidR="00E5210D" w:rsidRPr="00BC143C" w:rsidRDefault="00E5210D" w:rsidP="00C53CB0">
      <w:pPr>
        <w:pStyle w:val="ListParagraph"/>
        <w:numPr>
          <w:ilvl w:val="0"/>
          <w:numId w:val="31"/>
        </w:numPr>
        <w:spacing w:line="336" w:lineRule="auto"/>
        <w:rPr>
          <w:lang w:val="en-US"/>
        </w:rPr>
      </w:pPr>
      <w:r w:rsidRPr="00BC143C">
        <w:rPr>
          <w:lang w:val="en-US"/>
        </w:rPr>
        <w:t>develop a baseline</w:t>
      </w:r>
      <w:r>
        <w:rPr>
          <w:lang w:val="en-US"/>
        </w:rPr>
        <w:t xml:space="preserve"> of the current waste management system</w:t>
      </w:r>
    </w:p>
    <w:p w14:paraId="191C074F" w14:textId="77777777" w:rsidR="00E5210D" w:rsidRDefault="00E5210D" w:rsidP="00C53CB0">
      <w:pPr>
        <w:pStyle w:val="ListParagraph"/>
        <w:numPr>
          <w:ilvl w:val="0"/>
          <w:numId w:val="31"/>
        </w:numPr>
        <w:spacing w:line="336" w:lineRule="auto"/>
        <w:rPr>
          <w:lang w:val="en-US"/>
        </w:rPr>
      </w:pPr>
      <w:r>
        <w:rPr>
          <w:lang w:val="en-US"/>
        </w:rPr>
        <w:t xml:space="preserve">identify key decision criteria </w:t>
      </w:r>
    </w:p>
    <w:p w14:paraId="63511180" w14:textId="77777777" w:rsidR="00E5210D" w:rsidRDefault="00E5210D" w:rsidP="00C53CB0">
      <w:pPr>
        <w:pStyle w:val="ListParagraph"/>
        <w:numPr>
          <w:ilvl w:val="0"/>
          <w:numId w:val="31"/>
        </w:numPr>
        <w:spacing w:line="336" w:lineRule="auto"/>
        <w:rPr>
          <w:lang w:val="en-US"/>
        </w:rPr>
      </w:pPr>
      <w:r w:rsidRPr="00BC143C">
        <w:rPr>
          <w:lang w:val="en-US"/>
        </w:rPr>
        <w:t xml:space="preserve">generate </w:t>
      </w:r>
      <w:r>
        <w:rPr>
          <w:lang w:val="en-US"/>
        </w:rPr>
        <w:t>waste management scenarios aligned with the vision and goals</w:t>
      </w:r>
    </w:p>
    <w:p w14:paraId="3819575B" w14:textId="77777777" w:rsidR="00E5210D" w:rsidRDefault="00E5210D" w:rsidP="00C53CB0">
      <w:pPr>
        <w:pStyle w:val="ListParagraph"/>
        <w:numPr>
          <w:ilvl w:val="0"/>
          <w:numId w:val="31"/>
        </w:numPr>
        <w:spacing w:line="336" w:lineRule="auto"/>
        <w:rPr>
          <w:lang w:val="en-US"/>
        </w:rPr>
      </w:pPr>
      <w:r w:rsidRPr="00BC143C">
        <w:rPr>
          <w:lang w:val="en-US"/>
        </w:rPr>
        <w:t xml:space="preserve">evaluate </w:t>
      </w:r>
      <w:r>
        <w:rPr>
          <w:lang w:val="en-US"/>
        </w:rPr>
        <w:t xml:space="preserve">the waste management scenarios against the selected criteria </w:t>
      </w:r>
    </w:p>
    <w:p w14:paraId="3F392190" w14:textId="77777777" w:rsidR="00E5210D" w:rsidRDefault="00E5210D" w:rsidP="00C53CB0">
      <w:pPr>
        <w:pStyle w:val="ListParagraph"/>
        <w:numPr>
          <w:ilvl w:val="0"/>
          <w:numId w:val="31"/>
        </w:numPr>
        <w:spacing w:line="336" w:lineRule="auto"/>
        <w:rPr>
          <w:lang w:val="en-US"/>
        </w:rPr>
      </w:pPr>
      <w:r>
        <w:rPr>
          <w:lang w:val="en-US"/>
        </w:rPr>
        <w:t xml:space="preserve">compare and contrast the alternatives in a manner that highlights their benefits and drawbacks for municipal decision makers. </w:t>
      </w:r>
    </w:p>
    <w:p w14:paraId="3AF77294" w14:textId="77777777" w:rsidR="00C53CB0" w:rsidRDefault="005B5519" w:rsidP="00C53CB0">
      <w:pPr>
        <w:spacing w:line="336" w:lineRule="auto"/>
      </w:pPr>
      <w:r>
        <w:t xml:space="preserve">This report summarises the work done to meet these objectives. </w:t>
      </w:r>
      <w:r w:rsidR="001A5EA1">
        <w:t xml:space="preserve">Key findings </w:t>
      </w:r>
      <w:r>
        <w:t xml:space="preserve">of note for Stellenbosch’s IWMP </w:t>
      </w:r>
      <w:r w:rsidR="001A5EA1">
        <w:t xml:space="preserve">include </w:t>
      </w:r>
      <w:r>
        <w:t xml:space="preserve">a financial cost for the municipal waste management system </w:t>
      </w:r>
      <w:r w:rsidR="007844E3">
        <w:t xml:space="preserve">under a business-as-usual scenario </w:t>
      </w:r>
      <w:r>
        <w:t>of R51m per annum (or R440/tonne waste treated)</w:t>
      </w:r>
      <w:r w:rsidR="007844E3">
        <w:t xml:space="preserve"> and a</w:t>
      </w:r>
      <w:r>
        <w:t xml:space="preserve"> </w:t>
      </w:r>
      <w:r w:rsidR="001A5EA1">
        <w:t xml:space="preserve">global warming potential (GWP) of 41,790 tonnes </w:t>
      </w:r>
      <w:r w:rsidR="001A5EA1" w:rsidRPr="008D14DB">
        <w:t>CO</w:t>
      </w:r>
      <w:r w:rsidR="001A5EA1">
        <w:rPr>
          <w:vertAlign w:val="subscript"/>
        </w:rPr>
        <w:t>2</w:t>
      </w:r>
      <w:r w:rsidR="001A5EA1">
        <w:t>,eq per annum</w:t>
      </w:r>
      <w:r w:rsidR="007844E3">
        <w:t>.</w:t>
      </w:r>
      <w:r w:rsidR="001A5EA1">
        <w:t xml:space="preserve"> </w:t>
      </w:r>
      <w:r w:rsidR="007844E3">
        <w:t xml:space="preserve">The </w:t>
      </w:r>
      <w:r w:rsidR="0071044D">
        <w:t xml:space="preserve">biggest contributor to GWP occurs </w:t>
      </w:r>
      <w:r w:rsidR="0071044D">
        <w:rPr>
          <w:lang w:val="en-US"/>
        </w:rPr>
        <w:t>a</w:t>
      </w:r>
      <w:r w:rsidR="0071044D" w:rsidRPr="00F20843">
        <w:rPr>
          <w:lang w:val="en-US"/>
        </w:rPr>
        <w:t xml:space="preserve">s a consequence of the high organic content of the municipal waste, and a predominantly landfill-based </w:t>
      </w:r>
      <w:r w:rsidR="007844E3">
        <w:rPr>
          <w:lang w:val="en-US"/>
        </w:rPr>
        <w:t>waste management s</w:t>
      </w:r>
      <w:r w:rsidR="0071044D" w:rsidRPr="00F20843">
        <w:rPr>
          <w:lang w:val="en-US"/>
        </w:rPr>
        <w:t>ystem</w:t>
      </w:r>
      <w:r w:rsidR="0071044D">
        <w:rPr>
          <w:lang w:val="en-US"/>
        </w:rPr>
        <w:t>.</w:t>
      </w:r>
      <w:r w:rsidR="0071044D">
        <w:t xml:space="preserve"> </w:t>
      </w:r>
      <w:r w:rsidR="007844E3">
        <w:t>A</w:t>
      </w:r>
      <w:r w:rsidR="001A5EA1">
        <w:t xml:space="preserve"> scenario diverting builders’</w:t>
      </w:r>
      <w:r w:rsidR="007844E3">
        <w:t xml:space="preserve"> rubble and garden waste, </w:t>
      </w:r>
      <w:r w:rsidR="001A5EA1">
        <w:t xml:space="preserve">results in an increase of the cost to the municipality to R54m (R470/tonne). </w:t>
      </w:r>
      <w:r w:rsidR="007844E3" w:rsidRPr="007844E3">
        <w:t>By diverting garden waste to composting, there is significant environmental gains as the resulting CO</w:t>
      </w:r>
      <w:r w:rsidR="007844E3" w:rsidRPr="00D211BB">
        <w:rPr>
          <w:vertAlign w:val="subscript"/>
        </w:rPr>
        <w:t>2</w:t>
      </w:r>
      <w:r w:rsidR="007844E3" w:rsidRPr="007844E3">
        <w:t xml:space="preserve"> generation from composting as opposed to methane (CH</w:t>
      </w:r>
      <w:r w:rsidR="007844E3" w:rsidRPr="00D211BB">
        <w:rPr>
          <w:vertAlign w:val="subscript"/>
        </w:rPr>
        <w:t>4</w:t>
      </w:r>
      <w:r w:rsidR="007844E3" w:rsidRPr="007844E3">
        <w:t>) from landfill</w:t>
      </w:r>
      <w:r w:rsidR="00D211BB">
        <w:t xml:space="preserve"> (</w:t>
      </w:r>
      <w:r w:rsidR="007844E3" w:rsidRPr="007844E3">
        <w:t>to be quantified in the next phase of the work</w:t>
      </w:r>
      <w:r w:rsidR="00D211BB">
        <w:t xml:space="preserve">). </w:t>
      </w:r>
    </w:p>
    <w:p w14:paraId="37723545" w14:textId="0D1A3165" w:rsidR="004C5500" w:rsidRDefault="00D211BB" w:rsidP="005C7D84">
      <w:pPr>
        <w:spacing w:line="336" w:lineRule="auto"/>
        <w:rPr>
          <w:rFonts w:cs="Arial"/>
          <w:szCs w:val="22"/>
          <w:lang w:val="en-GB"/>
        </w:rPr>
      </w:pPr>
      <w:r>
        <w:t>The case study has demonstrated the value of the IWM DST to explore alternative waste management scenarios and quantify their financial and environ</w:t>
      </w:r>
      <w:r w:rsidR="00C53CB0">
        <w:t xml:space="preserve">mental benefits. </w:t>
      </w:r>
      <w:r w:rsidR="00B23404">
        <w:rPr>
          <w:lang w:val="en-US"/>
        </w:rPr>
        <w:t>Stellenbosch Municipality’s 3</w:t>
      </w:r>
      <w:r w:rsidR="00B23404" w:rsidRPr="00B23404">
        <w:rPr>
          <w:vertAlign w:val="superscript"/>
          <w:lang w:val="en-US"/>
        </w:rPr>
        <w:t>rd</w:t>
      </w:r>
      <w:r w:rsidR="00B23404">
        <w:rPr>
          <w:lang w:val="en-US"/>
        </w:rPr>
        <w:t xml:space="preserve"> generation IWMP, which is due to be drafted by the 31</w:t>
      </w:r>
      <w:r w:rsidR="00B23404" w:rsidRPr="00B23404">
        <w:rPr>
          <w:vertAlign w:val="superscript"/>
          <w:lang w:val="en-US"/>
        </w:rPr>
        <w:t>st</w:t>
      </w:r>
      <w:r w:rsidR="00B23404">
        <w:rPr>
          <w:lang w:val="en-US"/>
        </w:rPr>
        <w:t xml:space="preserve"> </w:t>
      </w:r>
      <w:r w:rsidR="00C53CB0">
        <w:rPr>
          <w:lang w:val="en-US"/>
        </w:rPr>
        <w:t>of March 2015 will draw on the</w:t>
      </w:r>
      <w:r w:rsidR="00D6395F">
        <w:rPr>
          <w:lang w:val="en-US"/>
        </w:rPr>
        <w:t>se IWM DST</w:t>
      </w:r>
      <w:r w:rsidR="00C53CB0">
        <w:rPr>
          <w:lang w:val="en-US"/>
        </w:rPr>
        <w:t xml:space="preserve"> results and associated analysis.</w:t>
      </w:r>
    </w:p>
    <w:p w14:paraId="137A3169" w14:textId="77777777" w:rsidR="004C5500" w:rsidRDefault="004C5500" w:rsidP="00F934D8">
      <w:pPr>
        <w:jc w:val="left"/>
        <w:rPr>
          <w:rFonts w:cs="Arial"/>
          <w:szCs w:val="22"/>
          <w:lang w:val="en-GB"/>
        </w:rPr>
        <w:sectPr w:rsidR="004C5500" w:rsidSect="00691ECF">
          <w:headerReference w:type="default" r:id="rId16"/>
          <w:footerReference w:type="default" r:id="rId17"/>
          <w:type w:val="continuous"/>
          <w:pgSz w:w="11906" w:h="16838"/>
          <w:pgMar w:top="1418" w:right="1134" w:bottom="1134" w:left="1418" w:header="851" w:footer="851" w:gutter="0"/>
          <w:pgNumType w:fmt="lowerRoman" w:start="1"/>
          <w:cols w:space="720"/>
        </w:sectPr>
      </w:pPr>
    </w:p>
    <w:sdt>
      <w:sdtPr>
        <w:rPr>
          <w:rFonts w:ascii="Arial" w:eastAsia="Times New Roman" w:hAnsi="Arial"/>
          <w:b w:val="0"/>
          <w:bCs w:val="0"/>
          <w:color w:val="auto"/>
          <w:sz w:val="22"/>
          <w:szCs w:val="24"/>
          <w:lang w:val="en-ZA" w:eastAsia="en-US"/>
        </w:rPr>
        <w:id w:val="1057132485"/>
        <w:docPartObj>
          <w:docPartGallery w:val="Table of Contents"/>
          <w:docPartUnique/>
        </w:docPartObj>
      </w:sdtPr>
      <w:sdtEndPr>
        <w:rPr>
          <w:noProof/>
        </w:rPr>
      </w:sdtEndPr>
      <w:sdtContent>
        <w:p w14:paraId="7249BB43" w14:textId="0A9C0BE8" w:rsidR="00F934D8" w:rsidRDefault="00F934D8">
          <w:pPr>
            <w:pStyle w:val="TOCHeading"/>
          </w:pPr>
          <w:r>
            <w:t>Table of Contents</w:t>
          </w:r>
        </w:p>
        <w:bookmarkStart w:id="4" w:name="_GoBack"/>
        <w:bookmarkEnd w:id="4"/>
        <w:p w14:paraId="029A3176" w14:textId="77777777" w:rsidR="00455316" w:rsidRPr="00567EC1" w:rsidRDefault="00F934D8">
          <w:pPr>
            <w:pStyle w:val="TOC1"/>
            <w:rPr>
              <w:rFonts w:asciiTheme="minorHAnsi" w:eastAsiaTheme="minorEastAsia" w:hAnsiTheme="minorHAnsi" w:cstheme="minorBidi"/>
              <w:b w:val="0"/>
              <w:caps w:val="0"/>
              <w:color w:val="auto"/>
              <w:szCs w:val="22"/>
              <w:lang w:val="en-US"/>
            </w:rPr>
          </w:pPr>
          <w:r w:rsidRPr="00567EC1">
            <w:rPr>
              <w:caps w:val="0"/>
            </w:rPr>
            <w:fldChar w:fldCharType="begin"/>
          </w:r>
          <w:r w:rsidRPr="00567EC1">
            <w:rPr>
              <w:caps w:val="0"/>
            </w:rPr>
            <w:instrText xml:space="preserve"> TOC \o "1-3" \h \z \u </w:instrText>
          </w:r>
          <w:r w:rsidRPr="00567EC1">
            <w:rPr>
              <w:caps w:val="0"/>
            </w:rPr>
            <w:fldChar w:fldCharType="separate"/>
          </w:r>
          <w:hyperlink w:anchor="_Toc405972461" w:history="1">
            <w:r w:rsidR="00455316" w:rsidRPr="00567EC1">
              <w:rPr>
                <w:rStyle w:val="Hyperlink"/>
                <w:caps w:val="0"/>
                <w:highlight w:val="white"/>
              </w:rPr>
              <w:t>Executive summary</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_Toc405972461 \h </w:instrText>
            </w:r>
            <w:r w:rsidR="00455316" w:rsidRPr="00567EC1">
              <w:rPr>
                <w:caps w:val="0"/>
                <w:webHidden/>
              </w:rPr>
            </w:r>
            <w:r w:rsidR="00455316" w:rsidRPr="00567EC1">
              <w:rPr>
                <w:caps w:val="0"/>
                <w:webHidden/>
              </w:rPr>
              <w:fldChar w:fldCharType="separate"/>
            </w:r>
            <w:r w:rsidR="00474253">
              <w:rPr>
                <w:caps w:val="0"/>
                <w:webHidden/>
              </w:rPr>
              <w:t>i</w:t>
            </w:r>
            <w:r w:rsidR="00455316" w:rsidRPr="00567EC1">
              <w:rPr>
                <w:caps w:val="0"/>
                <w:webHidden/>
              </w:rPr>
              <w:fldChar w:fldCharType="end"/>
            </w:r>
          </w:hyperlink>
        </w:p>
        <w:p w14:paraId="70682872" w14:textId="74E08AA5" w:rsidR="00455316" w:rsidRPr="00567EC1" w:rsidRDefault="00686544" w:rsidP="005C7D84">
          <w:pPr>
            <w:pStyle w:val="TOC1"/>
            <w:ind w:right="288"/>
            <w:rPr>
              <w:rFonts w:asciiTheme="minorHAnsi" w:eastAsiaTheme="minorEastAsia" w:hAnsiTheme="minorHAnsi" w:cstheme="minorBidi"/>
              <w:b w:val="0"/>
              <w:caps w:val="0"/>
              <w:color w:val="auto"/>
              <w:szCs w:val="22"/>
              <w:lang w:val="en-US"/>
            </w:rPr>
          </w:pPr>
          <w:hyperlink w:anchor="_Toc405972462" w:history="1">
            <w:r w:rsidR="00455316" w:rsidRPr="00567EC1">
              <w:rPr>
                <w:rStyle w:val="Hyperlink"/>
                <w:caps w:val="0"/>
                <w:highlight w:val="white"/>
              </w:rPr>
              <w:t>List of Tables</w:t>
            </w:r>
            <w:r w:rsidR="005C7D84">
              <w:rPr>
                <w:rStyle w:val="Hyperlink"/>
                <w:caps w:val="0"/>
              </w:rPr>
              <w:t>…………</w:t>
            </w:r>
            <w:r w:rsidR="005C7D84">
              <w:rPr>
                <w:caps w:val="0"/>
                <w:webHidden/>
              </w:rPr>
              <w:t>……………………………………………………………………........…</w:t>
            </w:r>
            <w:r w:rsidR="00455316" w:rsidRPr="00567EC1">
              <w:rPr>
                <w:caps w:val="0"/>
                <w:webHidden/>
              </w:rPr>
              <w:fldChar w:fldCharType="begin"/>
            </w:r>
            <w:r w:rsidR="00455316" w:rsidRPr="00567EC1">
              <w:rPr>
                <w:caps w:val="0"/>
                <w:webHidden/>
              </w:rPr>
              <w:instrText xml:space="preserve"> PAGEREF _Toc405972462 \h </w:instrText>
            </w:r>
            <w:r w:rsidR="00455316" w:rsidRPr="00567EC1">
              <w:rPr>
                <w:caps w:val="0"/>
                <w:webHidden/>
              </w:rPr>
            </w:r>
            <w:r w:rsidR="00455316" w:rsidRPr="00567EC1">
              <w:rPr>
                <w:caps w:val="0"/>
                <w:webHidden/>
              </w:rPr>
              <w:fldChar w:fldCharType="separate"/>
            </w:r>
            <w:r w:rsidR="00474253">
              <w:rPr>
                <w:caps w:val="0"/>
                <w:webHidden/>
              </w:rPr>
              <w:t>iv</w:t>
            </w:r>
            <w:r w:rsidR="00455316" w:rsidRPr="00567EC1">
              <w:rPr>
                <w:caps w:val="0"/>
                <w:webHidden/>
              </w:rPr>
              <w:fldChar w:fldCharType="end"/>
            </w:r>
          </w:hyperlink>
        </w:p>
        <w:p w14:paraId="66E4A08A" w14:textId="5EBD4EAF"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63" w:history="1">
            <w:r w:rsidR="00455316" w:rsidRPr="00567EC1">
              <w:rPr>
                <w:rStyle w:val="Hyperlink"/>
                <w:caps w:val="0"/>
                <w:highlight w:val="white"/>
              </w:rPr>
              <w:t>List of Figures</w:t>
            </w:r>
            <w:r w:rsidR="00455316" w:rsidRPr="00567EC1">
              <w:rPr>
                <w:rStyle w:val="Hyperlink"/>
                <w:caps w:val="0"/>
              </w:rPr>
              <w:t xml:space="preserve">       </w:t>
            </w:r>
            <w:r w:rsidR="005C7D84">
              <w:rPr>
                <w:rStyle w:val="Hyperlink"/>
                <w:caps w:val="0"/>
              </w:rPr>
              <w:t>……………………………………………………………………………</w:t>
            </w:r>
            <w:r w:rsidR="00455316" w:rsidRPr="00567EC1">
              <w:rPr>
                <w:rStyle w:val="Hyperlink"/>
                <w:caps w:val="0"/>
              </w:rPr>
              <w:t xml:space="preserve"> </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_Toc405972463 \h </w:instrText>
            </w:r>
            <w:r w:rsidR="00455316" w:rsidRPr="00567EC1">
              <w:rPr>
                <w:caps w:val="0"/>
                <w:webHidden/>
              </w:rPr>
            </w:r>
            <w:r w:rsidR="00455316" w:rsidRPr="00567EC1">
              <w:rPr>
                <w:caps w:val="0"/>
                <w:webHidden/>
              </w:rPr>
              <w:fldChar w:fldCharType="separate"/>
            </w:r>
            <w:r w:rsidR="00474253">
              <w:rPr>
                <w:caps w:val="0"/>
                <w:webHidden/>
              </w:rPr>
              <w:t>iv</w:t>
            </w:r>
            <w:r w:rsidR="00455316" w:rsidRPr="00567EC1">
              <w:rPr>
                <w:caps w:val="0"/>
                <w:webHidden/>
              </w:rPr>
              <w:fldChar w:fldCharType="end"/>
            </w:r>
          </w:hyperlink>
        </w:p>
        <w:p w14:paraId="6BEFBA1A" w14:textId="77777777"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64" w:history="1">
            <w:r w:rsidR="00455316" w:rsidRPr="00567EC1">
              <w:rPr>
                <w:rStyle w:val="Hyperlink"/>
                <w:caps w:val="0"/>
                <w:highlight w:val="white"/>
              </w:rPr>
              <w:t>1</w:t>
            </w:r>
            <w:r w:rsidR="00455316" w:rsidRPr="00567EC1">
              <w:rPr>
                <w:rFonts w:asciiTheme="minorHAnsi" w:eastAsiaTheme="minorEastAsia" w:hAnsiTheme="minorHAnsi" w:cstheme="minorBidi"/>
                <w:b w:val="0"/>
                <w:caps w:val="0"/>
                <w:color w:val="auto"/>
                <w:szCs w:val="22"/>
                <w:lang w:val="en-US"/>
              </w:rPr>
              <w:tab/>
            </w:r>
            <w:r w:rsidR="00455316" w:rsidRPr="00567EC1">
              <w:rPr>
                <w:rStyle w:val="Hyperlink"/>
                <w:caps w:val="0"/>
                <w:highlight w:val="white"/>
              </w:rPr>
              <w:t>Introduction</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_Toc405972464 \h </w:instrText>
            </w:r>
            <w:r w:rsidR="00455316" w:rsidRPr="00567EC1">
              <w:rPr>
                <w:caps w:val="0"/>
                <w:webHidden/>
              </w:rPr>
            </w:r>
            <w:r w:rsidR="00455316" w:rsidRPr="00567EC1">
              <w:rPr>
                <w:caps w:val="0"/>
                <w:webHidden/>
              </w:rPr>
              <w:fldChar w:fldCharType="separate"/>
            </w:r>
            <w:r w:rsidR="00474253">
              <w:rPr>
                <w:caps w:val="0"/>
                <w:webHidden/>
              </w:rPr>
              <w:t>1</w:t>
            </w:r>
            <w:r w:rsidR="00455316" w:rsidRPr="00567EC1">
              <w:rPr>
                <w:caps w:val="0"/>
                <w:webHidden/>
              </w:rPr>
              <w:fldChar w:fldCharType="end"/>
            </w:r>
          </w:hyperlink>
        </w:p>
        <w:p w14:paraId="66C36DD4" w14:textId="77777777"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65" w:history="1">
            <w:r w:rsidR="00455316" w:rsidRPr="00567EC1">
              <w:rPr>
                <w:rStyle w:val="Hyperlink"/>
                <w:noProof/>
              </w:rPr>
              <w:t>1.1</w:t>
            </w:r>
            <w:r w:rsidR="00455316" w:rsidRPr="00567EC1">
              <w:rPr>
                <w:rFonts w:asciiTheme="minorHAnsi" w:eastAsiaTheme="minorEastAsia" w:hAnsiTheme="minorHAnsi" w:cstheme="minorBidi"/>
                <w:noProof/>
                <w:szCs w:val="22"/>
                <w:lang w:val="en-US"/>
              </w:rPr>
              <w:tab/>
            </w:r>
            <w:r w:rsidR="00455316" w:rsidRPr="00567EC1">
              <w:rPr>
                <w:rStyle w:val="Hyperlink"/>
                <w:noProof/>
              </w:rPr>
              <w:t>Goal and outline</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_Toc405972465 \h </w:instrText>
            </w:r>
            <w:r w:rsidR="00455316" w:rsidRPr="00567EC1">
              <w:rPr>
                <w:noProof/>
                <w:webHidden/>
              </w:rPr>
            </w:r>
            <w:r w:rsidR="00455316" w:rsidRPr="00567EC1">
              <w:rPr>
                <w:noProof/>
                <w:webHidden/>
              </w:rPr>
              <w:fldChar w:fldCharType="separate"/>
            </w:r>
            <w:r w:rsidR="00474253">
              <w:rPr>
                <w:noProof/>
                <w:webHidden/>
              </w:rPr>
              <w:t>1</w:t>
            </w:r>
            <w:r w:rsidR="00455316" w:rsidRPr="00567EC1">
              <w:rPr>
                <w:noProof/>
                <w:webHidden/>
              </w:rPr>
              <w:fldChar w:fldCharType="end"/>
            </w:r>
          </w:hyperlink>
        </w:p>
        <w:p w14:paraId="72595DEA" w14:textId="77777777"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66" w:history="1">
            <w:r w:rsidR="00455316" w:rsidRPr="00567EC1">
              <w:rPr>
                <w:rStyle w:val="Hyperlink"/>
                <w:caps w:val="0"/>
                <w:highlight w:val="white"/>
              </w:rPr>
              <w:t>2</w:t>
            </w:r>
            <w:r w:rsidR="00455316" w:rsidRPr="00567EC1">
              <w:rPr>
                <w:rFonts w:asciiTheme="minorHAnsi" w:eastAsiaTheme="minorEastAsia" w:hAnsiTheme="minorHAnsi" w:cstheme="minorBidi"/>
                <w:b w:val="0"/>
                <w:caps w:val="0"/>
                <w:color w:val="auto"/>
                <w:szCs w:val="22"/>
                <w:lang w:val="en-US"/>
              </w:rPr>
              <w:tab/>
            </w:r>
            <w:r w:rsidR="00455316" w:rsidRPr="00567EC1">
              <w:rPr>
                <w:rStyle w:val="Hyperlink"/>
                <w:caps w:val="0"/>
                <w:highlight w:val="white"/>
              </w:rPr>
              <w:t>Municipal decision support: Project Background</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_Toc405972466 \h </w:instrText>
            </w:r>
            <w:r w:rsidR="00455316" w:rsidRPr="00567EC1">
              <w:rPr>
                <w:caps w:val="0"/>
                <w:webHidden/>
              </w:rPr>
            </w:r>
            <w:r w:rsidR="00455316" w:rsidRPr="00567EC1">
              <w:rPr>
                <w:caps w:val="0"/>
                <w:webHidden/>
              </w:rPr>
              <w:fldChar w:fldCharType="separate"/>
            </w:r>
            <w:r w:rsidR="00474253">
              <w:rPr>
                <w:caps w:val="0"/>
                <w:webHidden/>
              </w:rPr>
              <w:t>1</w:t>
            </w:r>
            <w:r w:rsidR="00455316" w:rsidRPr="00567EC1">
              <w:rPr>
                <w:caps w:val="0"/>
                <w:webHidden/>
              </w:rPr>
              <w:fldChar w:fldCharType="end"/>
            </w:r>
          </w:hyperlink>
        </w:p>
        <w:p w14:paraId="6974DC88" w14:textId="00462088"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67" w:history="1">
            <w:r w:rsidR="00455316" w:rsidRPr="00567EC1">
              <w:rPr>
                <w:rStyle w:val="Hyperlink"/>
                <w:noProof/>
              </w:rPr>
              <w:t>2.1</w:t>
            </w:r>
            <w:r w:rsidR="00455316" w:rsidRPr="00567EC1">
              <w:rPr>
                <w:rFonts w:asciiTheme="minorHAnsi" w:eastAsiaTheme="minorEastAsia" w:hAnsiTheme="minorHAnsi" w:cstheme="minorBidi"/>
                <w:noProof/>
                <w:szCs w:val="22"/>
                <w:lang w:val="en-US"/>
              </w:rPr>
              <w:tab/>
            </w:r>
            <w:r w:rsidR="00455316" w:rsidRPr="00567EC1">
              <w:rPr>
                <w:rStyle w:val="Hyperlink"/>
                <w:noProof/>
              </w:rPr>
              <w:t>Integrated Waste Management: Consideration of the Full Waste Management System on a life Cycle basis.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_Toc405972467 \h </w:instrText>
            </w:r>
            <w:r w:rsidR="00455316" w:rsidRPr="00567EC1">
              <w:rPr>
                <w:noProof/>
                <w:webHidden/>
              </w:rPr>
            </w:r>
            <w:r w:rsidR="00455316" w:rsidRPr="00567EC1">
              <w:rPr>
                <w:noProof/>
                <w:webHidden/>
              </w:rPr>
              <w:fldChar w:fldCharType="separate"/>
            </w:r>
            <w:r w:rsidR="00474253">
              <w:rPr>
                <w:noProof/>
                <w:webHidden/>
              </w:rPr>
              <w:t>2</w:t>
            </w:r>
            <w:r w:rsidR="00455316" w:rsidRPr="00567EC1">
              <w:rPr>
                <w:noProof/>
                <w:webHidden/>
              </w:rPr>
              <w:fldChar w:fldCharType="end"/>
            </w:r>
          </w:hyperlink>
        </w:p>
        <w:p w14:paraId="433D376E" w14:textId="09EC21F9"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68" w:history="1">
            <w:r w:rsidR="00455316" w:rsidRPr="00567EC1">
              <w:rPr>
                <w:rStyle w:val="Hyperlink"/>
                <w:noProof/>
              </w:rPr>
              <w:t>2.2</w:t>
            </w:r>
            <w:r w:rsidR="00455316" w:rsidRPr="00567EC1">
              <w:rPr>
                <w:rFonts w:asciiTheme="minorHAnsi" w:eastAsiaTheme="minorEastAsia" w:hAnsiTheme="minorHAnsi" w:cstheme="minorBidi"/>
                <w:noProof/>
                <w:szCs w:val="22"/>
                <w:lang w:val="en-US"/>
              </w:rPr>
              <w:tab/>
            </w:r>
            <w:r w:rsidR="00455316" w:rsidRPr="00567EC1">
              <w:rPr>
                <w:rStyle w:val="Hyperlink"/>
                <w:noProof/>
              </w:rPr>
              <w:t>Tailoring Integrated Waste management Models to the South African Context via Case Study Municipalities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_Toc405972468 \h </w:instrText>
            </w:r>
            <w:r w:rsidR="00455316" w:rsidRPr="00567EC1">
              <w:rPr>
                <w:noProof/>
                <w:webHidden/>
              </w:rPr>
            </w:r>
            <w:r w:rsidR="00455316" w:rsidRPr="00567EC1">
              <w:rPr>
                <w:noProof/>
                <w:webHidden/>
              </w:rPr>
              <w:fldChar w:fldCharType="separate"/>
            </w:r>
            <w:r w:rsidR="00474253">
              <w:rPr>
                <w:noProof/>
                <w:webHidden/>
              </w:rPr>
              <w:t>3</w:t>
            </w:r>
            <w:r w:rsidR="00455316" w:rsidRPr="00567EC1">
              <w:rPr>
                <w:noProof/>
                <w:webHidden/>
              </w:rPr>
              <w:fldChar w:fldCharType="end"/>
            </w:r>
          </w:hyperlink>
        </w:p>
        <w:p w14:paraId="1E8451A0" w14:textId="07967B04"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69" w:history="1">
            <w:r w:rsidR="00455316" w:rsidRPr="00567EC1">
              <w:rPr>
                <w:rStyle w:val="Hyperlink"/>
                <w:noProof/>
              </w:rPr>
              <w:t>2.3</w:t>
            </w:r>
            <w:r w:rsidR="00455316" w:rsidRPr="00567EC1">
              <w:rPr>
                <w:rFonts w:asciiTheme="minorHAnsi" w:eastAsiaTheme="minorEastAsia" w:hAnsiTheme="minorHAnsi" w:cstheme="minorBidi"/>
                <w:noProof/>
                <w:szCs w:val="22"/>
                <w:lang w:val="en-US"/>
              </w:rPr>
              <w:tab/>
            </w:r>
            <w:r w:rsidR="00455316" w:rsidRPr="00567EC1">
              <w:rPr>
                <w:rStyle w:val="Hyperlink"/>
                <w:noProof/>
              </w:rPr>
              <w:t>Rationale for Selection of Stellenbosch as a Case Study</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_Toc405972469 \h </w:instrText>
            </w:r>
            <w:r w:rsidR="00455316" w:rsidRPr="00567EC1">
              <w:rPr>
                <w:noProof/>
                <w:webHidden/>
              </w:rPr>
            </w:r>
            <w:r w:rsidR="00455316" w:rsidRPr="00567EC1">
              <w:rPr>
                <w:noProof/>
                <w:webHidden/>
              </w:rPr>
              <w:fldChar w:fldCharType="separate"/>
            </w:r>
            <w:r w:rsidR="00474253">
              <w:rPr>
                <w:noProof/>
                <w:webHidden/>
              </w:rPr>
              <w:t>4</w:t>
            </w:r>
            <w:r w:rsidR="00455316" w:rsidRPr="00567EC1">
              <w:rPr>
                <w:noProof/>
                <w:webHidden/>
              </w:rPr>
              <w:fldChar w:fldCharType="end"/>
            </w:r>
          </w:hyperlink>
        </w:p>
        <w:p w14:paraId="553C38B9" w14:textId="77777777"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70" w:history="1">
            <w:r w:rsidR="00455316" w:rsidRPr="00567EC1">
              <w:rPr>
                <w:rStyle w:val="Hyperlink"/>
                <w:caps w:val="0"/>
                <w:highlight w:val="white"/>
              </w:rPr>
              <w:t>3</w:t>
            </w:r>
            <w:r w:rsidR="00455316" w:rsidRPr="00567EC1">
              <w:rPr>
                <w:rFonts w:asciiTheme="minorHAnsi" w:eastAsiaTheme="minorEastAsia" w:hAnsiTheme="minorHAnsi" w:cstheme="minorBidi"/>
                <w:b w:val="0"/>
                <w:caps w:val="0"/>
                <w:color w:val="auto"/>
                <w:szCs w:val="22"/>
                <w:lang w:val="en-US"/>
              </w:rPr>
              <w:tab/>
            </w:r>
            <w:r w:rsidR="00455316" w:rsidRPr="00567EC1">
              <w:rPr>
                <w:rStyle w:val="Hyperlink"/>
                <w:caps w:val="0"/>
                <w:highlight w:val="white"/>
              </w:rPr>
              <w:t>Stellenbosch Case Study Background</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_Toc405972470 \h </w:instrText>
            </w:r>
            <w:r w:rsidR="00455316" w:rsidRPr="00567EC1">
              <w:rPr>
                <w:caps w:val="0"/>
                <w:webHidden/>
              </w:rPr>
            </w:r>
            <w:r w:rsidR="00455316" w:rsidRPr="00567EC1">
              <w:rPr>
                <w:caps w:val="0"/>
                <w:webHidden/>
              </w:rPr>
              <w:fldChar w:fldCharType="separate"/>
            </w:r>
            <w:r w:rsidR="00474253">
              <w:rPr>
                <w:caps w:val="0"/>
                <w:webHidden/>
              </w:rPr>
              <w:t>5</w:t>
            </w:r>
            <w:r w:rsidR="00455316" w:rsidRPr="00567EC1">
              <w:rPr>
                <w:caps w:val="0"/>
                <w:webHidden/>
              </w:rPr>
              <w:fldChar w:fldCharType="end"/>
            </w:r>
          </w:hyperlink>
        </w:p>
        <w:p w14:paraId="0258E3A2" w14:textId="77777777"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71" w:history="1">
            <w:r w:rsidR="00455316" w:rsidRPr="00567EC1">
              <w:rPr>
                <w:rStyle w:val="Hyperlink"/>
                <w:noProof/>
              </w:rPr>
              <w:t>3.1</w:t>
            </w:r>
            <w:r w:rsidR="00455316" w:rsidRPr="00567EC1">
              <w:rPr>
                <w:rFonts w:asciiTheme="minorHAnsi" w:eastAsiaTheme="minorEastAsia" w:hAnsiTheme="minorHAnsi" w:cstheme="minorBidi"/>
                <w:noProof/>
                <w:szCs w:val="22"/>
                <w:lang w:val="en-US"/>
              </w:rPr>
              <w:tab/>
            </w:r>
            <w:r w:rsidR="00455316" w:rsidRPr="00567EC1">
              <w:rPr>
                <w:rStyle w:val="Hyperlink"/>
                <w:noProof/>
              </w:rPr>
              <w:t>Goal of Case Study</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_Toc405972471 \h </w:instrText>
            </w:r>
            <w:r w:rsidR="00455316" w:rsidRPr="00567EC1">
              <w:rPr>
                <w:noProof/>
                <w:webHidden/>
              </w:rPr>
            </w:r>
            <w:r w:rsidR="00455316" w:rsidRPr="00567EC1">
              <w:rPr>
                <w:noProof/>
                <w:webHidden/>
              </w:rPr>
              <w:fldChar w:fldCharType="separate"/>
            </w:r>
            <w:r w:rsidR="00474253">
              <w:rPr>
                <w:noProof/>
                <w:webHidden/>
              </w:rPr>
              <w:t>5</w:t>
            </w:r>
            <w:r w:rsidR="00455316" w:rsidRPr="00567EC1">
              <w:rPr>
                <w:noProof/>
                <w:webHidden/>
              </w:rPr>
              <w:fldChar w:fldCharType="end"/>
            </w:r>
          </w:hyperlink>
        </w:p>
        <w:p w14:paraId="272169D6" w14:textId="60EE75D2"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72" w:history="1">
            <w:r w:rsidR="00455316" w:rsidRPr="00567EC1">
              <w:rPr>
                <w:rStyle w:val="Hyperlink"/>
                <w:noProof/>
              </w:rPr>
              <w:t>3.2</w:t>
            </w:r>
            <w:r w:rsidR="00455316" w:rsidRPr="00567EC1">
              <w:rPr>
                <w:rFonts w:asciiTheme="minorHAnsi" w:eastAsiaTheme="minorEastAsia" w:hAnsiTheme="minorHAnsi" w:cstheme="minorBidi"/>
                <w:noProof/>
                <w:szCs w:val="22"/>
                <w:lang w:val="en-US"/>
              </w:rPr>
              <w:tab/>
            </w:r>
            <w:r w:rsidR="00455316" w:rsidRPr="00567EC1">
              <w:rPr>
                <w:rStyle w:val="Hyperlink"/>
                <w:noProof/>
              </w:rPr>
              <w:t>Stellenbosch Municipality: Background</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_Toc405972472 \h </w:instrText>
            </w:r>
            <w:r w:rsidR="00455316" w:rsidRPr="00567EC1">
              <w:rPr>
                <w:noProof/>
                <w:webHidden/>
              </w:rPr>
            </w:r>
            <w:r w:rsidR="00455316" w:rsidRPr="00567EC1">
              <w:rPr>
                <w:noProof/>
                <w:webHidden/>
              </w:rPr>
              <w:fldChar w:fldCharType="separate"/>
            </w:r>
            <w:r w:rsidR="00474253">
              <w:rPr>
                <w:noProof/>
                <w:webHidden/>
              </w:rPr>
              <w:t>5</w:t>
            </w:r>
            <w:r w:rsidR="00455316" w:rsidRPr="00567EC1">
              <w:rPr>
                <w:noProof/>
                <w:webHidden/>
              </w:rPr>
              <w:fldChar w:fldCharType="end"/>
            </w:r>
          </w:hyperlink>
        </w:p>
        <w:p w14:paraId="47E6021F" w14:textId="4911C5F0"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73" w:history="1">
            <w:r w:rsidR="00455316" w:rsidRPr="00567EC1">
              <w:rPr>
                <w:rStyle w:val="Hyperlink"/>
                <w:noProof/>
              </w:rPr>
              <w:t>3.3</w:t>
            </w:r>
            <w:r w:rsidR="00455316" w:rsidRPr="00567EC1">
              <w:rPr>
                <w:rFonts w:asciiTheme="minorHAnsi" w:eastAsiaTheme="minorEastAsia" w:hAnsiTheme="minorHAnsi" w:cstheme="minorBidi"/>
                <w:noProof/>
                <w:szCs w:val="22"/>
                <w:lang w:val="en-US"/>
              </w:rPr>
              <w:tab/>
            </w:r>
            <w:r w:rsidR="00455316" w:rsidRPr="00567EC1">
              <w:rPr>
                <w:rStyle w:val="Hyperlink"/>
                <w:noProof/>
              </w:rPr>
              <w:t>Current Stellenbosch Municipal Waste Management</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_Toc405972473 \h </w:instrText>
            </w:r>
            <w:r w:rsidR="00455316" w:rsidRPr="00567EC1">
              <w:rPr>
                <w:noProof/>
                <w:webHidden/>
              </w:rPr>
            </w:r>
            <w:r w:rsidR="00455316" w:rsidRPr="00567EC1">
              <w:rPr>
                <w:noProof/>
                <w:webHidden/>
              </w:rPr>
              <w:fldChar w:fldCharType="separate"/>
            </w:r>
            <w:r w:rsidR="00474253">
              <w:rPr>
                <w:noProof/>
                <w:webHidden/>
              </w:rPr>
              <w:t>10</w:t>
            </w:r>
            <w:r w:rsidR="00455316" w:rsidRPr="00567EC1">
              <w:rPr>
                <w:noProof/>
                <w:webHidden/>
              </w:rPr>
              <w:fldChar w:fldCharType="end"/>
            </w:r>
          </w:hyperlink>
        </w:p>
        <w:p w14:paraId="5DEC45C3" w14:textId="4241DA11"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74" w:history="1">
            <w:r w:rsidR="00455316" w:rsidRPr="00567EC1">
              <w:rPr>
                <w:rStyle w:val="Hyperlink"/>
                <w:noProof/>
              </w:rPr>
              <w:t>3.3.1</w:t>
            </w:r>
            <w:r w:rsidR="00455316" w:rsidRPr="00567EC1">
              <w:rPr>
                <w:rFonts w:asciiTheme="minorHAnsi" w:eastAsiaTheme="minorEastAsia" w:hAnsiTheme="minorHAnsi" w:cstheme="minorBidi"/>
                <w:noProof/>
                <w:szCs w:val="22"/>
                <w:lang w:val="en-US"/>
              </w:rPr>
              <w:tab/>
            </w:r>
            <w:r w:rsidR="00455316" w:rsidRPr="00567EC1">
              <w:rPr>
                <w:rStyle w:val="Hyperlink"/>
                <w:noProof/>
              </w:rPr>
              <w:t>Waste Treatment</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_Toc405972474 \h </w:instrText>
            </w:r>
            <w:r w:rsidR="00455316" w:rsidRPr="00567EC1">
              <w:rPr>
                <w:noProof/>
                <w:webHidden/>
              </w:rPr>
            </w:r>
            <w:r w:rsidR="00455316" w:rsidRPr="00567EC1">
              <w:rPr>
                <w:noProof/>
                <w:webHidden/>
              </w:rPr>
              <w:fldChar w:fldCharType="separate"/>
            </w:r>
            <w:r w:rsidR="00474253">
              <w:rPr>
                <w:noProof/>
                <w:webHidden/>
              </w:rPr>
              <w:t>10</w:t>
            </w:r>
            <w:r w:rsidR="00455316" w:rsidRPr="00567EC1">
              <w:rPr>
                <w:noProof/>
                <w:webHidden/>
              </w:rPr>
              <w:fldChar w:fldCharType="end"/>
            </w:r>
          </w:hyperlink>
        </w:p>
        <w:p w14:paraId="4C3D3643" w14:textId="58371E94"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75" w:history="1">
            <w:r w:rsidR="00455316" w:rsidRPr="00567EC1">
              <w:rPr>
                <w:rStyle w:val="Hyperlink"/>
                <w:noProof/>
              </w:rPr>
              <w:t>3.3.2</w:t>
            </w:r>
            <w:r w:rsidR="00455316" w:rsidRPr="00567EC1">
              <w:rPr>
                <w:rFonts w:asciiTheme="minorHAnsi" w:eastAsiaTheme="minorEastAsia" w:hAnsiTheme="minorHAnsi" w:cstheme="minorBidi"/>
                <w:noProof/>
                <w:szCs w:val="22"/>
                <w:lang w:val="en-US"/>
              </w:rPr>
              <w:tab/>
            </w:r>
            <w:r w:rsidR="00455316" w:rsidRPr="00567EC1">
              <w:rPr>
                <w:rStyle w:val="Hyperlink"/>
                <w:noProof/>
              </w:rPr>
              <w:t>Stellenbosch Municipality Initiatives and Plans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_Toc405972475 \h </w:instrText>
            </w:r>
            <w:r w:rsidR="00455316" w:rsidRPr="00567EC1">
              <w:rPr>
                <w:noProof/>
                <w:webHidden/>
              </w:rPr>
            </w:r>
            <w:r w:rsidR="00455316" w:rsidRPr="00567EC1">
              <w:rPr>
                <w:noProof/>
                <w:webHidden/>
              </w:rPr>
              <w:fldChar w:fldCharType="separate"/>
            </w:r>
            <w:r w:rsidR="00474253">
              <w:rPr>
                <w:noProof/>
                <w:webHidden/>
              </w:rPr>
              <w:t>10</w:t>
            </w:r>
            <w:r w:rsidR="00455316" w:rsidRPr="00567EC1">
              <w:rPr>
                <w:noProof/>
                <w:webHidden/>
              </w:rPr>
              <w:fldChar w:fldCharType="end"/>
            </w:r>
          </w:hyperlink>
        </w:p>
        <w:p w14:paraId="63577BCF" w14:textId="77777777"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76" w:history="1">
            <w:r w:rsidR="00455316" w:rsidRPr="00567EC1">
              <w:rPr>
                <w:rStyle w:val="Hyperlink"/>
                <w:caps w:val="0"/>
                <w:highlight w:val="white"/>
              </w:rPr>
              <w:t>4</w:t>
            </w:r>
            <w:r w:rsidR="00455316" w:rsidRPr="00567EC1">
              <w:rPr>
                <w:rFonts w:asciiTheme="minorHAnsi" w:eastAsiaTheme="minorEastAsia" w:hAnsiTheme="minorHAnsi" w:cstheme="minorBidi"/>
                <w:b w:val="0"/>
                <w:caps w:val="0"/>
                <w:color w:val="auto"/>
                <w:szCs w:val="22"/>
                <w:lang w:val="en-US"/>
              </w:rPr>
              <w:tab/>
            </w:r>
            <w:r w:rsidR="00455316" w:rsidRPr="00567EC1">
              <w:rPr>
                <w:rStyle w:val="Hyperlink"/>
                <w:caps w:val="0"/>
              </w:rPr>
              <w:t xml:space="preserve">Stellenbosch Case Study </w:t>
            </w:r>
            <w:r w:rsidR="00455316" w:rsidRPr="00567EC1">
              <w:rPr>
                <w:rStyle w:val="Hyperlink"/>
                <w:caps w:val="0"/>
                <w:highlight w:val="white"/>
              </w:rPr>
              <w:t>Methodology</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_Toc405972476 \h </w:instrText>
            </w:r>
            <w:r w:rsidR="00455316" w:rsidRPr="00567EC1">
              <w:rPr>
                <w:caps w:val="0"/>
                <w:webHidden/>
              </w:rPr>
            </w:r>
            <w:r w:rsidR="00455316" w:rsidRPr="00567EC1">
              <w:rPr>
                <w:caps w:val="0"/>
                <w:webHidden/>
              </w:rPr>
              <w:fldChar w:fldCharType="separate"/>
            </w:r>
            <w:r w:rsidR="00474253">
              <w:rPr>
                <w:caps w:val="0"/>
                <w:webHidden/>
              </w:rPr>
              <w:t>11</w:t>
            </w:r>
            <w:r w:rsidR="00455316" w:rsidRPr="00567EC1">
              <w:rPr>
                <w:caps w:val="0"/>
                <w:webHidden/>
              </w:rPr>
              <w:fldChar w:fldCharType="end"/>
            </w:r>
          </w:hyperlink>
        </w:p>
        <w:p w14:paraId="2E359B60" w14:textId="620B9FFC"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77" w:history="1">
            <w:r w:rsidR="00455316" w:rsidRPr="00567EC1">
              <w:rPr>
                <w:rStyle w:val="Hyperlink"/>
                <w:noProof/>
                <w:highlight w:val="white"/>
              </w:rPr>
              <w:t>4.1</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Important Decision Making Criteria for Municipal Solid Waste Management</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_Toc405972477 \h </w:instrText>
            </w:r>
            <w:r w:rsidR="00455316" w:rsidRPr="00567EC1">
              <w:rPr>
                <w:noProof/>
                <w:webHidden/>
              </w:rPr>
            </w:r>
            <w:r w:rsidR="00455316" w:rsidRPr="00567EC1">
              <w:rPr>
                <w:noProof/>
                <w:webHidden/>
              </w:rPr>
              <w:fldChar w:fldCharType="separate"/>
            </w:r>
            <w:r w:rsidR="00474253">
              <w:rPr>
                <w:noProof/>
                <w:webHidden/>
              </w:rPr>
              <w:t>11</w:t>
            </w:r>
            <w:r w:rsidR="00455316" w:rsidRPr="00567EC1">
              <w:rPr>
                <w:noProof/>
                <w:webHidden/>
              </w:rPr>
              <w:fldChar w:fldCharType="end"/>
            </w:r>
          </w:hyperlink>
        </w:p>
        <w:p w14:paraId="59969049" w14:textId="4F5B28EB"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78" w:history="1">
            <w:r w:rsidR="00455316" w:rsidRPr="00567EC1">
              <w:rPr>
                <w:rStyle w:val="Hyperlink"/>
                <w:noProof/>
                <w:highlight w:val="white"/>
              </w:rPr>
              <w:t>4.2</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Determination of Plausible Scenarios for Modelling</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_Toc405972478 \h </w:instrText>
            </w:r>
            <w:r w:rsidR="00455316" w:rsidRPr="00567EC1">
              <w:rPr>
                <w:noProof/>
                <w:webHidden/>
              </w:rPr>
            </w:r>
            <w:r w:rsidR="00455316" w:rsidRPr="00567EC1">
              <w:rPr>
                <w:noProof/>
                <w:webHidden/>
              </w:rPr>
              <w:fldChar w:fldCharType="separate"/>
            </w:r>
            <w:r w:rsidR="00474253">
              <w:rPr>
                <w:noProof/>
                <w:webHidden/>
              </w:rPr>
              <w:t>11</w:t>
            </w:r>
            <w:r w:rsidR="00455316" w:rsidRPr="00567EC1">
              <w:rPr>
                <w:noProof/>
                <w:webHidden/>
              </w:rPr>
              <w:fldChar w:fldCharType="end"/>
            </w:r>
          </w:hyperlink>
        </w:p>
        <w:p w14:paraId="002A1545"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79" w:history="1">
            <w:r w:rsidR="00455316" w:rsidRPr="00567EC1">
              <w:rPr>
                <w:rStyle w:val="Hyperlink"/>
                <w:noProof/>
              </w:rPr>
              <w:t>4.2.1</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S</w:t>
            </w:r>
            <w:r w:rsidR="00455316" w:rsidRPr="00567EC1">
              <w:rPr>
                <w:rStyle w:val="Hyperlink"/>
                <w:noProof/>
              </w:rPr>
              <w:t>cenario 1: Builders’rubble (BR) crushing and brick making, garden waste composting (0-1yrs)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_Toc405972479 \h </w:instrText>
            </w:r>
            <w:r w:rsidR="00455316" w:rsidRPr="00567EC1">
              <w:rPr>
                <w:noProof/>
                <w:webHidden/>
              </w:rPr>
            </w:r>
            <w:r w:rsidR="00455316" w:rsidRPr="00567EC1">
              <w:rPr>
                <w:noProof/>
                <w:webHidden/>
              </w:rPr>
              <w:fldChar w:fldCharType="separate"/>
            </w:r>
            <w:r w:rsidR="00474253">
              <w:rPr>
                <w:noProof/>
                <w:webHidden/>
              </w:rPr>
              <w:t>12</w:t>
            </w:r>
            <w:r w:rsidR="00455316" w:rsidRPr="00567EC1">
              <w:rPr>
                <w:noProof/>
                <w:webHidden/>
              </w:rPr>
              <w:fldChar w:fldCharType="end"/>
            </w:r>
          </w:hyperlink>
        </w:p>
        <w:p w14:paraId="697E95E3"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80" w:history="1">
            <w:r w:rsidR="00455316" w:rsidRPr="00567EC1">
              <w:rPr>
                <w:rStyle w:val="Hyperlink"/>
                <w:noProof/>
              </w:rPr>
              <w:t>4.2.2</w:t>
            </w:r>
            <w:r w:rsidR="00455316" w:rsidRPr="00567EC1">
              <w:rPr>
                <w:rFonts w:asciiTheme="minorHAnsi" w:eastAsiaTheme="minorEastAsia" w:hAnsiTheme="minorHAnsi" w:cstheme="minorBidi"/>
                <w:noProof/>
                <w:szCs w:val="22"/>
                <w:lang w:val="en-US"/>
              </w:rPr>
              <w:tab/>
            </w:r>
            <w:r w:rsidR="00455316" w:rsidRPr="00567EC1">
              <w:rPr>
                <w:rStyle w:val="Hyperlink"/>
                <w:noProof/>
              </w:rPr>
              <w:t>Scenario 2: Increased source separation with local Material Recovery Facility (MRF), 1-5yrs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_Toc405972480 \h </w:instrText>
            </w:r>
            <w:r w:rsidR="00455316" w:rsidRPr="00567EC1">
              <w:rPr>
                <w:noProof/>
                <w:webHidden/>
              </w:rPr>
            </w:r>
            <w:r w:rsidR="00455316" w:rsidRPr="00567EC1">
              <w:rPr>
                <w:noProof/>
                <w:webHidden/>
              </w:rPr>
              <w:fldChar w:fldCharType="separate"/>
            </w:r>
            <w:r w:rsidR="00474253">
              <w:rPr>
                <w:noProof/>
                <w:webHidden/>
              </w:rPr>
              <w:t>12</w:t>
            </w:r>
            <w:r w:rsidR="00455316" w:rsidRPr="00567EC1">
              <w:rPr>
                <w:noProof/>
                <w:webHidden/>
              </w:rPr>
              <w:fldChar w:fldCharType="end"/>
            </w:r>
          </w:hyperlink>
        </w:p>
        <w:p w14:paraId="38490A8C"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81" w:history="1">
            <w:r w:rsidR="00455316" w:rsidRPr="00567EC1">
              <w:rPr>
                <w:rStyle w:val="Hyperlink"/>
                <w:noProof/>
              </w:rPr>
              <w:t>4.2.3</w:t>
            </w:r>
            <w:r w:rsidR="00455316" w:rsidRPr="00567EC1">
              <w:rPr>
                <w:rFonts w:asciiTheme="minorHAnsi" w:eastAsiaTheme="minorEastAsia" w:hAnsiTheme="minorHAnsi" w:cstheme="minorBidi"/>
                <w:noProof/>
                <w:szCs w:val="22"/>
                <w:lang w:val="en-US"/>
              </w:rPr>
              <w:tab/>
            </w:r>
            <w:r w:rsidR="00455316" w:rsidRPr="00567EC1">
              <w:rPr>
                <w:rStyle w:val="Hyperlink"/>
                <w:noProof/>
              </w:rPr>
              <w:t>Scenario 3: Increased source separation with local organic waste treatment (1-5yrs)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_Toc405972481 \h </w:instrText>
            </w:r>
            <w:r w:rsidR="00455316" w:rsidRPr="00567EC1">
              <w:rPr>
                <w:noProof/>
                <w:webHidden/>
              </w:rPr>
            </w:r>
            <w:r w:rsidR="00455316" w:rsidRPr="00567EC1">
              <w:rPr>
                <w:noProof/>
                <w:webHidden/>
              </w:rPr>
              <w:fldChar w:fldCharType="separate"/>
            </w:r>
            <w:r w:rsidR="00474253">
              <w:rPr>
                <w:noProof/>
                <w:webHidden/>
              </w:rPr>
              <w:t>13</w:t>
            </w:r>
            <w:r w:rsidR="00455316" w:rsidRPr="00567EC1">
              <w:rPr>
                <w:noProof/>
                <w:webHidden/>
              </w:rPr>
              <w:fldChar w:fldCharType="end"/>
            </w:r>
          </w:hyperlink>
        </w:p>
        <w:p w14:paraId="65265FFE"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82" w:history="1">
            <w:r w:rsidR="00455316" w:rsidRPr="00567EC1">
              <w:rPr>
                <w:rStyle w:val="Hyperlink"/>
                <w:noProof/>
              </w:rPr>
              <w:t>4.2.4</w:t>
            </w:r>
            <w:r w:rsidR="00455316" w:rsidRPr="00567EC1">
              <w:rPr>
                <w:rFonts w:asciiTheme="minorHAnsi" w:eastAsiaTheme="minorEastAsia" w:hAnsiTheme="minorHAnsi" w:cstheme="minorBidi"/>
                <w:noProof/>
                <w:szCs w:val="22"/>
                <w:lang w:val="en-US"/>
              </w:rPr>
              <w:tab/>
            </w:r>
            <w:r w:rsidR="00455316" w:rsidRPr="00567EC1">
              <w:rPr>
                <w:rStyle w:val="Hyperlink"/>
                <w:noProof/>
              </w:rPr>
              <w:t>Scenario 4: Regional collaboration (2-5yrs)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_Toc405972482 \h </w:instrText>
            </w:r>
            <w:r w:rsidR="00455316" w:rsidRPr="00567EC1">
              <w:rPr>
                <w:noProof/>
                <w:webHidden/>
              </w:rPr>
            </w:r>
            <w:r w:rsidR="00455316" w:rsidRPr="00567EC1">
              <w:rPr>
                <w:noProof/>
                <w:webHidden/>
              </w:rPr>
              <w:fldChar w:fldCharType="separate"/>
            </w:r>
            <w:r w:rsidR="00474253">
              <w:rPr>
                <w:noProof/>
                <w:webHidden/>
              </w:rPr>
              <w:t>14</w:t>
            </w:r>
            <w:r w:rsidR="00455316" w:rsidRPr="00567EC1">
              <w:rPr>
                <w:noProof/>
                <w:webHidden/>
              </w:rPr>
              <w:fldChar w:fldCharType="end"/>
            </w:r>
          </w:hyperlink>
        </w:p>
        <w:p w14:paraId="0C3D89E3" w14:textId="431AD1E8"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83" w:history="1">
            <w:r w:rsidR="00455316" w:rsidRPr="00567EC1">
              <w:rPr>
                <w:rStyle w:val="Hyperlink"/>
                <w:noProof/>
                <w:highlight w:val="white"/>
              </w:rPr>
              <w:t>4.3</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Modelling of Scenarios – Financial and Environmental Costs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_Toc405972483 \h </w:instrText>
            </w:r>
            <w:r w:rsidR="00455316" w:rsidRPr="00567EC1">
              <w:rPr>
                <w:noProof/>
                <w:webHidden/>
              </w:rPr>
            </w:r>
            <w:r w:rsidR="00455316" w:rsidRPr="00567EC1">
              <w:rPr>
                <w:noProof/>
                <w:webHidden/>
              </w:rPr>
              <w:fldChar w:fldCharType="separate"/>
            </w:r>
            <w:r w:rsidR="00474253">
              <w:rPr>
                <w:noProof/>
                <w:webHidden/>
              </w:rPr>
              <w:t>14</w:t>
            </w:r>
            <w:r w:rsidR="00455316" w:rsidRPr="00567EC1">
              <w:rPr>
                <w:noProof/>
                <w:webHidden/>
              </w:rPr>
              <w:fldChar w:fldCharType="end"/>
            </w:r>
          </w:hyperlink>
        </w:p>
        <w:p w14:paraId="2FDF918C"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84" w:history="1">
            <w:r w:rsidR="00455316" w:rsidRPr="00567EC1">
              <w:rPr>
                <w:rStyle w:val="Hyperlink"/>
                <w:noProof/>
                <w:highlight w:val="white"/>
              </w:rPr>
              <w:t>4.3.1</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Case study assumpt</w:t>
            </w:r>
            <w:r w:rsidR="00455316" w:rsidRPr="00567EC1">
              <w:rPr>
                <w:rStyle w:val="Hyperlink"/>
                <w:noProof/>
                <w:highlight w:val="white"/>
              </w:rPr>
              <w:t>i</w:t>
            </w:r>
            <w:r w:rsidR="00455316" w:rsidRPr="00567EC1">
              <w:rPr>
                <w:rStyle w:val="Hyperlink"/>
                <w:noProof/>
                <w:highlight w:val="white"/>
              </w:rPr>
              <w:t>ons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_Toc405972484 \h </w:instrText>
            </w:r>
            <w:r w:rsidR="00455316" w:rsidRPr="00567EC1">
              <w:rPr>
                <w:noProof/>
                <w:webHidden/>
              </w:rPr>
            </w:r>
            <w:r w:rsidR="00455316" w:rsidRPr="00567EC1">
              <w:rPr>
                <w:noProof/>
                <w:webHidden/>
              </w:rPr>
              <w:fldChar w:fldCharType="separate"/>
            </w:r>
            <w:r w:rsidR="00474253">
              <w:rPr>
                <w:noProof/>
                <w:webHidden/>
              </w:rPr>
              <w:t>14</w:t>
            </w:r>
            <w:r w:rsidR="00455316" w:rsidRPr="00567EC1">
              <w:rPr>
                <w:noProof/>
                <w:webHidden/>
              </w:rPr>
              <w:fldChar w:fldCharType="end"/>
            </w:r>
          </w:hyperlink>
        </w:p>
        <w:p w14:paraId="2EDF77A9" w14:textId="1CC1C820"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85" w:history="1">
            <w:r w:rsidR="00455316" w:rsidRPr="00567EC1">
              <w:rPr>
                <w:rStyle w:val="Hyperlink"/>
                <w:caps w:val="0"/>
                <w:highlight w:val="white"/>
              </w:rPr>
              <w:t>5</w:t>
            </w:r>
            <w:r w:rsidR="00455316" w:rsidRPr="00567EC1">
              <w:rPr>
                <w:rFonts w:asciiTheme="minorHAnsi" w:eastAsiaTheme="minorEastAsia" w:hAnsiTheme="minorHAnsi" w:cstheme="minorBidi"/>
                <w:b w:val="0"/>
                <w:caps w:val="0"/>
                <w:color w:val="auto"/>
                <w:szCs w:val="22"/>
                <w:lang w:val="en-US"/>
              </w:rPr>
              <w:tab/>
            </w:r>
            <w:r w:rsidR="00567EC1">
              <w:rPr>
                <w:rStyle w:val="Hyperlink"/>
                <w:caps w:val="0"/>
                <w:highlight w:val="white"/>
              </w:rPr>
              <w:t>Stellenbosch case study r</w:t>
            </w:r>
            <w:r w:rsidR="00455316" w:rsidRPr="00567EC1">
              <w:rPr>
                <w:rStyle w:val="Hyperlink"/>
                <w:caps w:val="0"/>
                <w:highlight w:val="white"/>
              </w:rPr>
              <w:t>esults</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_Toc405972485 \h </w:instrText>
            </w:r>
            <w:r w:rsidR="00455316" w:rsidRPr="00567EC1">
              <w:rPr>
                <w:caps w:val="0"/>
                <w:webHidden/>
              </w:rPr>
            </w:r>
            <w:r w:rsidR="00455316" w:rsidRPr="00567EC1">
              <w:rPr>
                <w:caps w:val="0"/>
                <w:webHidden/>
              </w:rPr>
              <w:fldChar w:fldCharType="separate"/>
            </w:r>
            <w:r w:rsidR="00474253">
              <w:rPr>
                <w:caps w:val="0"/>
                <w:webHidden/>
              </w:rPr>
              <w:t>17</w:t>
            </w:r>
            <w:r w:rsidR="00455316" w:rsidRPr="00567EC1">
              <w:rPr>
                <w:caps w:val="0"/>
                <w:webHidden/>
              </w:rPr>
              <w:fldChar w:fldCharType="end"/>
            </w:r>
          </w:hyperlink>
        </w:p>
        <w:p w14:paraId="4DFE5307" w14:textId="04286A5A"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86" w:history="1">
            <w:r w:rsidR="00455316" w:rsidRPr="00567EC1">
              <w:rPr>
                <w:rStyle w:val="Hyperlink"/>
                <w:noProof/>
              </w:rPr>
              <w:t>5.1</w:t>
            </w:r>
            <w:r w:rsidR="00455316" w:rsidRPr="00567EC1">
              <w:rPr>
                <w:rFonts w:asciiTheme="minorHAnsi" w:eastAsiaTheme="minorEastAsia" w:hAnsiTheme="minorHAnsi" w:cstheme="minorBidi"/>
                <w:noProof/>
                <w:szCs w:val="22"/>
                <w:lang w:val="en-US"/>
              </w:rPr>
              <w:tab/>
            </w:r>
            <w:r w:rsidR="00455316" w:rsidRPr="00567EC1">
              <w:rPr>
                <w:rStyle w:val="Hyperlink"/>
                <w:noProof/>
              </w:rPr>
              <w:t>Waste Projection</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_Toc405972486 \h </w:instrText>
            </w:r>
            <w:r w:rsidR="00455316" w:rsidRPr="00567EC1">
              <w:rPr>
                <w:noProof/>
                <w:webHidden/>
              </w:rPr>
            </w:r>
            <w:r w:rsidR="00455316" w:rsidRPr="00567EC1">
              <w:rPr>
                <w:noProof/>
                <w:webHidden/>
              </w:rPr>
              <w:fldChar w:fldCharType="separate"/>
            </w:r>
            <w:r w:rsidR="00474253">
              <w:rPr>
                <w:noProof/>
                <w:webHidden/>
              </w:rPr>
              <w:t>17</w:t>
            </w:r>
            <w:r w:rsidR="00455316" w:rsidRPr="00567EC1">
              <w:rPr>
                <w:noProof/>
                <w:webHidden/>
              </w:rPr>
              <w:fldChar w:fldCharType="end"/>
            </w:r>
          </w:hyperlink>
        </w:p>
        <w:p w14:paraId="30C41C12" w14:textId="0460E2DF"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87" w:history="1">
            <w:r w:rsidR="00455316" w:rsidRPr="00567EC1">
              <w:rPr>
                <w:rStyle w:val="Hyperlink"/>
                <w:noProof/>
                <w:highlight w:val="white"/>
              </w:rPr>
              <w:t>5.2</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Base Case Study</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_Toc405972487 \h </w:instrText>
            </w:r>
            <w:r w:rsidR="00455316" w:rsidRPr="00567EC1">
              <w:rPr>
                <w:noProof/>
                <w:webHidden/>
              </w:rPr>
            </w:r>
            <w:r w:rsidR="00455316" w:rsidRPr="00567EC1">
              <w:rPr>
                <w:noProof/>
                <w:webHidden/>
              </w:rPr>
              <w:fldChar w:fldCharType="separate"/>
            </w:r>
            <w:r w:rsidR="00474253">
              <w:rPr>
                <w:noProof/>
                <w:webHidden/>
              </w:rPr>
              <w:t>20</w:t>
            </w:r>
            <w:r w:rsidR="00455316" w:rsidRPr="00567EC1">
              <w:rPr>
                <w:noProof/>
                <w:webHidden/>
              </w:rPr>
              <w:fldChar w:fldCharType="end"/>
            </w:r>
          </w:hyperlink>
        </w:p>
        <w:p w14:paraId="6E75A0EC" w14:textId="46593667"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88" w:history="1">
            <w:r w:rsidR="00455316" w:rsidRPr="00567EC1">
              <w:rPr>
                <w:rStyle w:val="Hyperlink"/>
                <w:noProof/>
              </w:rPr>
              <w:t>5.3</w:t>
            </w:r>
            <w:r w:rsidR="00455316" w:rsidRPr="00567EC1">
              <w:rPr>
                <w:rFonts w:asciiTheme="minorHAnsi" w:eastAsiaTheme="minorEastAsia" w:hAnsiTheme="minorHAnsi" w:cstheme="minorBidi"/>
                <w:noProof/>
                <w:szCs w:val="22"/>
                <w:lang w:val="en-US"/>
              </w:rPr>
              <w:tab/>
            </w:r>
            <w:r w:rsidR="00455316" w:rsidRPr="00567EC1">
              <w:rPr>
                <w:rStyle w:val="Hyperlink"/>
                <w:noProof/>
              </w:rPr>
              <w:t>Modelling of Scenarios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_Toc405972488 \h </w:instrText>
            </w:r>
            <w:r w:rsidR="00455316" w:rsidRPr="00567EC1">
              <w:rPr>
                <w:noProof/>
                <w:webHidden/>
              </w:rPr>
            </w:r>
            <w:r w:rsidR="00455316" w:rsidRPr="00567EC1">
              <w:rPr>
                <w:noProof/>
                <w:webHidden/>
              </w:rPr>
              <w:fldChar w:fldCharType="separate"/>
            </w:r>
            <w:r w:rsidR="00474253">
              <w:rPr>
                <w:noProof/>
                <w:webHidden/>
              </w:rPr>
              <w:t>22</w:t>
            </w:r>
            <w:r w:rsidR="00455316" w:rsidRPr="00567EC1">
              <w:rPr>
                <w:noProof/>
                <w:webHidden/>
              </w:rPr>
              <w:fldChar w:fldCharType="end"/>
            </w:r>
          </w:hyperlink>
        </w:p>
        <w:p w14:paraId="31AB7B64"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89" w:history="1">
            <w:r w:rsidR="00455316" w:rsidRPr="00567EC1">
              <w:rPr>
                <w:rStyle w:val="Hyperlink"/>
                <w:noProof/>
              </w:rPr>
              <w:t>5.3.1</w:t>
            </w:r>
            <w:r w:rsidR="00455316" w:rsidRPr="00567EC1">
              <w:rPr>
                <w:rFonts w:asciiTheme="minorHAnsi" w:eastAsiaTheme="minorEastAsia" w:hAnsiTheme="minorHAnsi" w:cstheme="minorBidi"/>
                <w:noProof/>
                <w:szCs w:val="22"/>
                <w:lang w:val="en-US"/>
              </w:rPr>
              <w:tab/>
            </w:r>
            <w:r w:rsidR="00455316" w:rsidRPr="00567EC1">
              <w:rPr>
                <w:rStyle w:val="Hyperlink"/>
                <w:noProof/>
              </w:rPr>
              <w:t>Scenario 1: Builders rubble crushing and garden waste composting</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_Toc405972489 \h </w:instrText>
            </w:r>
            <w:r w:rsidR="00455316" w:rsidRPr="00567EC1">
              <w:rPr>
                <w:noProof/>
                <w:webHidden/>
              </w:rPr>
            </w:r>
            <w:r w:rsidR="00455316" w:rsidRPr="00567EC1">
              <w:rPr>
                <w:noProof/>
                <w:webHidden/>
              </w:rPr>
              <w:fldChar w:fldCharType="separate"/>
            </w:r>
            <w:r w:rsidR="00474253">
              <w:rPr>
                <w:noProof/>
                <w:webHidden/>
              </w:rPr>
              <w:t>22</w:t>
            </w:r>
            <w:r w:rsidR="00455316" w:rsidRPr="00567EC1">
              <w:rPr>
                <w:noProof/>
                <w:webHidden/>
              </w:rPr>
              <w:fldChar w:fldCharType="end"/>
            </w:r>
          </w:hyperlink>
        </w:p>
        <w:p w14:paraId="1AA97655" w14:textId="0940B5F7"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90" w:history="1">
            <w:r w:rsidR="00455316" w:rsidRPr="00567EC1">
              <w:rPr>
                <w:rStyle w:val="Hyperlink"/>
                <w:caps w:val="0"/>
                <w:highlight w:val="white"/>
                <w:lang w:val="en-US"/>
              </w:rPr>
              <w:t>6</w:t>
            </w:r>
            <w:r w:rsidR="00455316" w:rsidRPr="00567EC1">
              <w:rPr>
                <w:rFonts w:asciiTheme="minorHAnsi" w:eastAsiaTheme="minorEastAsia" w:hAnsiTheme="minorHAnsi" w:cstheme="minorBidi"/>
                <w:b w:val="0"/>
                <w:caps w:val="0"/>
                <w:color w:val="auto"/>
                <w:szCs w:val="22"/>
                <w:lang w:val="en-US"/>
              </w:rPr>
              <w:tab/>
            </w:r>
            <w:r w:rsidR="00567EC1">
              <w:rPr>
                <w:rStyle w:val="Hyperlink"/>
                <w:caps w:val="0"/>
                <w:highlight w:val="white"/>
                <w:lang w:val="en-US"/>
              </w:rPr>
              <w:t>Stellenbosch case study c</w:t>
            </w:r>
            <w:r w:rsidR="00455316" w:rsidRPr="00567EC1">
              <w:rPr>
                <w:rStyle w:val="Hyperlink"/>
                <w:caps w:val="0"/>
                <w:highlight w:val="white"/>
                <w:lang w:val="en-US"/>
              </w:rPr>
              <w:t>onclusions and way forward</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_Toc405972490 \h </w:instrText>
            </w:r>
            <w:r w:rsidR="00455316" w:rsidRPr="00567EC1">
              <w:rPr>
                <w:caps w:val="0"/>
                <w:webHidden/>
              </w:rPr>
            </w:r>
            <w:r w:rsidR="00455316" w:rsidRPr="00567EC1">
              <w:rPr>
                <w:caps w:val="0"/>
                <w:webHidden/>
              </w:rPr>
              <w:fldChar w:fldCharType="separate"/>
            </w:r>
            <w:r w:rsidR="00474253">
              <w:rPr>
                <w:caps w:val="0"/>
                <w:webHidden/>
              </w:rPr>
              <w:t>24</w:t>
            </w:r>
            <w:r w:rsidR="00455316" w:rsidRPr="00567EC1">
              <w:rPr>
                <w:caps w:val="0"/>
                <w:webHidden/>
              </w:rPr>
              <w:fldChar w:fldCharType="end"/>
            </w:r>
          </w:hyperlink>
        </w:p>
        <w:p w14:paraId="722D6DE6" w14:textId="77777777"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91" w:history="1">
            <w:r w:rsidR="00455316" w:rsidRPr="00567EC1">
              <w:rPr>
                <w:rStyle w:val="Hyperlink"/>
                <w:noProof/>
                <w:highlight w:val="white"/>
              </w:rPr>
              <w:t>6.1</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Key Insights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_Toc405972491 \h </w:instrText>
            </w:r>
            <w:r w:rsidR="00455316" w:rsidRPr="00567EC1">
              <w:rPr>
                <w:noProof/>
                <w:webHidden/>
              </w:rPr>
            </w:r>
            <w:r w:rsidR="00455316" w:rsidRPr="00567EC1">
              <w:rPr>
                <w:noProof/>
                <w:webHidden/>
              </w:rPr>
              <w:fldChar w:fldCharType="separate"/>
            </w:r>
            <w:r w:rsidR="00474253">
              <w:rPr>
                <w:noProof/>
                <w:webHidden/>
              </w:rPr>
              <w:t>24</w:t>
            </w:r>
            <w:r w:rsidR="00455316" w:rsidRPr="00567EC1">
              <w:rPr>
                <w:noProof/>
                <w:webHidden/>
              </w:rPr>
              <w:fldChar w:fldCharType="end"/>
            </w:r>
          </w:hyperlink>
        </w:p>
        <w:p w14:paraId="53DDF449" w14:textId="77777777"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92" w:history="1">
            <w:r w:rsidR="00455316" w:rsidRPr="00567EC1">
              <w:rPr>
                <w:rStyle w:val="Hyperlink"/>
                <w:noProof/>
                <w:highlight w:val="white"/>
              </w:rPr>
              <w:t>6.2</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Further Work</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_Toc405972492 \h </w:instrText>
            </w:r>
            <w:r w:rsidR="00455316" w:rsidRPr="00567EC1">
              <w:rPr>
                <w:noProof/>
                <w:webHidden/>
              </w:rPr>
            </w:r>
            <w:r w:rsidR="00455316" w:rsidRPr="00567EC1">
              <w:rPr>
                <w:noProof/>
                <w:webHidden/>
              </w:rPr>
              <w:fldChar w:fldCharType="separate"/>
            </w:r>
            <w:r w:rsidR="00474253">
              <w:rPr>
                <w:noProof/>
                <w:webHidden/>
              </w:rPr>
              <w:t>25</w:t>
            </w:r>
            <w:r w:rsidR="00455316" w:rsidRPr="00567EC1">
              <w:rPr>
                <w:noProof/>
                <w:webHidden/>
              </w:rPr>
              <w:fldChar w:fldCharType="end"/>
            </w:r>
          </w:hyperlink>
        </w:p>
        <w:p w14:paraId="04F1655F"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93" w:history="1">
            <w:r w:rsidR="00455316" w:rsidRPr="00567EC1">
              <w:rPr>
                <w:rStyle w:val="Hyperlink"/>
                <w:noProof/>
                <w:highlight w:val="white"/>
              </w:rPr>
              <w:t>6.2.1</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Modelling of environmental and cost performance of scenarios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_Toc405972493 \h </w:instrText>
            </w:r>
            <w:r w:rsidR="00455316" w:rsidRPr="00567EC1">
              <w:rPr>
                <w:noProof/>
                <w:webHidden/>
              </w:rPr>
            </w:r>
            <w:r w:rsidR="00455316" w:rsidRPr="00567EC1">
              <w:rPr>
                <w:noProof/>
                <w:webHidden/>
              </w:rPr>
              <w:fldChar w:fldCharType="separate"/>
            </w:r>
            <w:r w:rsidR="00474253">
              <w:rPr>
                <w:noProof/>
                <w:webHidden/>
              </w:rPr>
              <w:t>25</w:t>
            </w:r>
            <w:r w:rsidR="00455316" w:rsidRPr="00567EC1">
              <w:rPr>
                <w:noProof/>
                <w:webHidden/>
              </w:rPr>
              <w:fldChar w:fldCharType="end"/>
            </w:r>
          </w:hyperlink>
        </w:p>
        <w:p w14:paraId="3BCAA09D" w14:textId="77777777" w:rsidR="00455316" w:rsidRPr="00567EC1" w:rsidRDefault="00686544">
          <w:pPr>
            <w:pStyle w:val="TOC3"/>
            <w:tabs>
              <w:tab w:val="left" w:pos="1276"/>
              <w:tab w:val="right" w:leader="dot" w:pos="9350"/>
            </w:tabs>
            <w:rPr>
              <w:rFonts w:asciiTheme="minorHAnsi" w:eastAsiaTheme="minorEastAsia" w:hAnsiTheme="minorHAnsi" w:cstheme="minorBidi"/>
              <w:noProof/>
              <w:szCs w:val="22"/>
              <w:lang w:val="en-US"/>
            </w:rPr>
          </w:pPr>
          <w:hyperlink w:anchor="_Toc405972494" w:history="1">
            <w:r w:rsidR="00455316" w:rsidRPr="00567EC1">
              <w:rPr>
                <w:rStyle w:val="Hyperlink"/>
                <w:noProof/>
                <w:highlight w:val="white"/>
              </w:rPr>
              <w:t>6.2.2</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stellenbosch municipality Sensitivity analyses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_Toc405972494 \h </w:instrText>
            </w:r>
            <w:r w:rsidR="00455316" w:rsidRPr="00567EC1">
              <w:rPr>
                <w:noProof/>
                <w:webHidden/>
              </w:rPr>
            </w:r>
            <w:r w:rsidR="00455316" w:rsidRPr="00567EC1">
              <w:rPr>
                <w:noProof/>
                <w:webHidden/>
              </w:rPr>
              <w:fldChar w:fldCharType="separate"/>
            </w:r>
            <w:r w:rsidR="00474253">
              <w:rPr>
                <w:noProof/>
                <w:webHidden/>
              </w:rPr>
              <w:t>25</w:t>
            </w:r>
            <w:r w:rsidR="00455316" w:rsidRPr="00567EC1">
              <w:rPr>
                <w:noProof/>
                <w:webHidden/>
              </w:rPr>
              <w:fldChar w:fldCharType="end"/>
            </w:r>
          </w:hyperlink>
        </w:p>
        <w:p w14:paraId="67807C3A" w14:textId="77777777" w:rsidR="00455316" w:rsidRPr="00567EC1" w:rsidRDefault="00686544">
          <w:pPr>
            <w:pStyle w:val="TOC2"/>
            <w:tabs>
              <w:tab w:val="left" w:pos="1276"/>
              <w:tab w:val="right" w:leader="dot" w:pos="9350"/>
            </w:tabs>
            <w:rPr>
              <w:rFonts w:asciiTheme="minorHAnsi" w:eastAsiaTheme="minorEastAsia" w:hAnsiTheme="minorHAnsi" w:cstheme="minorBidi"/>
              <w:noProof/>
              <w:szCs w:val="22"/>
              <w:lang w:val="en-US"/>
            </w:rPr>
          </w:pPr>
          <w:hyperlink w:anchor="_Toc405972495" w:history="1">
            <w:r w:rsidR="00455316" w:rsidRPr="00567EC1">
              <w:rPr>
                <w:rStyle w:val="Hyperlink"/>
                <w:noProof/>
                <w:highlight w:val="white"/>
              </w:rPr>
              <w:t>6.3</w:t>
            </w:r>
            <w:r w:rsidR="00455316" w:rsidRPr="00567EC1">
              <w:rPr>
                <w:rFonts w:asciiTheme="minorHAnsi" w:eastAsiaTheme="minorEastAsia" w:hAnsiTheme="minorHAnsi" w:cstheme="minorBidi"/>
                <w:noProof/>
                <w:szCs w:val="22"/>
                <w:lang w:val="en-US"/>
              </w:rPr>
              <w:tab/>
            </w:r>
            <w:r w:rsidR="00455316" w:rsidRPr="00567EC1">
              <w:rPr>
                <w:rStyle w:val="Hyperlink"/>
                <w:noProof/>
                <w:highlight w:val="white"/>
              </w:rPr>
              <w:t>Concluding Remarks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_Toc405972495 \h </w:instrText>
            </w:r>
            <w:r w:rsidR="00455316" w:rsidRPr="00567EC1">
              <w:rPr>
                <w:noProof/>
                <w:webHidden/>
              </w:rPr>
            </w:r>
            <w:r w:rsidR="00455316" w:rsidRPr="00567EC1">
              <w:rPr>
                <w:noProof/>
                <w:webHidden/>
              </w:rPr>
              <w:fldChar w:fldCharType="separate"/>
            </w:r>
            <w:r w:rsidR="00474253">
              <w:rPr>
                <w:noProof/>
                <w:webHidden/>
              </w:rPr>
              <w:t>25</w:t>
            </w:r>
            <w:r w:rsidR="00455316" w:rsidRPr="00567EC1">
              <w:rPr>
                <w:noProof/>
                <w:webHidden/>
              </w:rPr>
              <w:fldChar w:fldCharType="end"/>
            </w:r>
          </w:hyperlink>
        </w:p>
        <w:p w14:paraId="472AAB11" w14:textId="77777777"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96" w:history="1">
            <w:r w:rsidR="00455316" w:rsidRPr="00567EC1">
              <w:rPr>
                <w:rStyle w:val="Hyperlink"/>
                <w:caps w:val="0"/>
              </w:rPr>
              <w:t>7</w:t>
            </w:r>
            <w:r w:rsidR="00455316" w:rsidRPr="00567EC1">
              <w:rPr>
                <w:rFonts w:asciiTheme="minorHAnsi" w:eastAsiaTheme="minorEastAsia" w:hAnsiTheme="minorHAnsi" w:cstheme="minorBidi"/>
                <w:b w:val="0"/>
                <w:caps w:val="0"/>
                <w:color w:val="auto"/>
                <w:szCs w:val="22"/>
                <w:lang w:val="en-US"/>
              </w:rPr>
              <w:tab/>
            </w:r>
            <w:r w:rsidR="00455316" w:rsidRPr="00567EC1">
              <w:rPr>
                <w:rStyle w:val="Hyperlink"/>
                <w:caps w:val="0"/>
              </w:rPr>
              <w:t>References</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_Toc405972496 \h </w:instrText>
            </w:r>
            <w:r w:rsidR="00455316" w:rsidRPr="00567EC1">
              <w:rPr>
                <w:caps w:val="0"/>
                <w:webHidden/>
              </w:rPr>
            </w:r>
            <w:r w:rsidR="00455316" w:rsidRPr="00567EC1">
              <w:rPr>
                <w:caps w:val="0"/>
                <w:webHidden/>
              </w:rPr>
              <w:fldChar w:fldCharType="separate"/>
            </w:r>
            <w:r w:rsidR="00474253">
              <w:rPr>
                <w:caps w:val="0"/>
                <w:webHidden/>
              </w:rPr>
              <w:t>26</w:t>
            </w:r>
            <w:r w:rsidR="00455316" w:rsidRPr="00567EC1">
              <w:rPr>
                <w:caps w:val="0"/>
                <w:webHidden/>
              </w:rPr>
              <w:fldChar w:fldCharType="end"/>
            </w:r>
          </w:hyperlink>
        </w:p>
        <w:p w14:paraId="4AF17787" w14:textId="77777777"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97" w:history="1">
            <w:r w:rsidR="00455316" w:rsidRPr="00567EC1">
              <w:rPr>
                <w:rStyle w:val="Hyperlink"/>
                <w:caps w:val="0"/>
              </w:rPr>
              <w:t>8</w:t>
            </w:r>
            <w:r w:rsidR="00455316" w:rsidRPr="00567EC1">
              <w:rPr>
                <w:rFonts w:asciiTheme="minorHAnsi" w:eastAsiaTheme="minorEastAsia" w:hAnsiTheme="minorHAnsi" w:cstheme="minorBidi"/>
                <w:b w:val="0"/>
                <w:caps w:val="0"/>
                <w:color w:val="auto"/>
                <w:szCs w:val="22"/>
                <w:lang w:val="en-US"/>
              </w:rPr>
              <w:tab/>
            </w:r>
            <w:r w:rsidR="00455316" w:rsidRPr="00567EC1">
              <w:rPr>
                <w:rStyle w:val="Hyperlink"/>
                <w:caps w:val="0"/>
              </w:rPr>
              <w:t>Appendices</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_Toc405972497 \h </w:instrText>
            </w:r>
            <w:r w:rsidR="00455316" w:rsidRPr="00567EC1">
              <w:rPr>
                <w:caps w:val="0"/>
                <w:webHidden/>
              </w:rPr>
            </w:r>
            <w:r w:rsidR="00455316" w:rsidRPr="00567EC1">
              <w:rPr>
                <w:caps w:val="0"/>
                <w:webHidden/>
              </w:rPr>
              <w:fldChar w:fldCharType="separate"/>
            </w:r>
            <w:r w:rsidR="00474253">
              <w:rPr>
                <w:caps w:val="0"/>
                <w:webHidden/>
              </w:rPr>
              <w:t>27</w:t>
            </w:r>
            <w:r w:rsidR="00455316" w:rsidRPr="00567EC1">
              <w:rPr>
                <w:caps w:val="0"/>
                <w:webHidden/>
              </w:rPr>
              <w:fldChar w:fldCharType="end"/>
            </w:r>
          </w:hyperlink>
        </w:p>
        <w:p w14:paraId="2C835368" w14:textId="63652BE0"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98" w:history="1">
            <w:r w:rsidR="00567EC1">
              <w:rPr>
                <w:rStyle w:val="Hyperlink"/>
                <w:caps w:val="0"/>
              </w:rPr>
              <w:t>APPENDIX 1a</w:t>
            </w:r>
            <w:r w:rsidR="00455316" w:rsidRPr="00567EC1">
              <w:rPr>
                <w:rStyle w:val="Hyperlink"/>
                <w:caps w:val="0"/>
              </w:rPr>
              <w:t>: Waste Management officers’ survey – 14 March 2014</w:t>
            </w:r>
            <w:r w:rsidR="00455316" w:rsidRPr="00567EC1">
              <w:rPr>
                <w:caps w:val="0"/>
                <w:webHidden/>
              </w:rPr>
              <w:tab/>
            </w:r>
            <w:r w:rsidR="00455316" w:rsidRPr="00567EC1">
              <w:rPr>
                <w:caps w:val="0"/>
                <w:webHidden/>
              </w:rPr>
              <w:fldChar w:fldCharType="begin"/>
            </w:r>
            <w:r w:rsidR="00455316" w:rsidRPr="00567EC1">
              <w:rPr>
                <w:caps w:val="0"/>
                <w:webHidden/>
              </w:rPr>
              <w:instrText xml:space="preserve"> PAGEREF _Toc405972498 \h </w:instrText>
            </w:r>
            <w:r w:rsidR="00455316" w:rsidRPr="00567EC1">
              <w:rPr>
                <w:caps w:val="0"/>
                <w:webHidden/>
              </w:rPr>
            </w:r>
            <w:r w:rsidR="00455316" w:rsidRPr="00567EC1">
              <w:rPr>
                <w:caps w:val="0"/>
                <w:webHidden/>
              </w:rPr>
              <w:fldChar w:fldCharType="separate"/>
            </w:r>
            <w:r w:rsidR="00474253">
              <w:rPr>
                <w:caps w:val="0"/>
                <w:webHidden/>
              </w:rPr>
              <w:t>27</w:t>
            </w:r>
            <w:r w:rsidR="00455316" w:rsidRPr="00567EC1">
              <w:rPr>
                <w:caps w:val="0"/>
                <w:webHidden/>
              </w:rPr>
              <w:fldChar w:fldCharType="end"/>
            </w:r>
          </w:hyperlink>
        </w:p>
        <w:p w14:paraId="45237CB2" w14:textId="070DB89D"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499" w:history="1">
            <w:r w:rsidR="00455316" w:rsidRPr="00567EC1">
              <w:rPr>
                <w:rStyle w:val="Hyperlink"/>
                <w:caps w:val="0"/>
              </w:rPr>
              <w:t>Appendix 1b: Waste Management officers’ survey results – 14 MArch 2014</w:t>
            </w:r>
            <w:r w:rsidR="00455316" w:rsidRPr="00567EC1">
              <w:rPr>
                <w:caps w:val="0"/>
                <w:webHidden/>
              </w:rPr>
              <w:tab/>
              <w:t xml:space="preserve">                                                                                                           </w:t>
            </w:r>
            <w:r w:rsidR="00567EC1">
              <w:rPr>
                <w:caps w:val="0"/>
                <w:webHidden/>
              </w:rPr>
              <w:t>………………………………………………………………………………………</w:t>
            </w:r>
            <w:r w:rsidR="00455316" w:rsidRPr="00567EC1">
              <w:rPr>
                <w:caps w:val="0"/>
                <w:webHidden/>
              </w:rPr>
              <w:fldChar w:fldCharType="begin"/>
            </w:r>
            <w:r w:rsidR="00455316" w:rsidRPr="00567EC1">
              <w:rPr>
                <w:caps w:val="0"/>
                <w:webHidden/>
              </w:rPr>
              <w:instrText xml:space="preserve"> PAGEREF _Toc405972499 \h </w:instrText>
            </w:r>
            <w:r w:rsidR="00455316" w:rsidRPr="00567EC1">
              <w:rPr>
                <w:caps w:val="0"/>
                <w:webHidden/>
              </w:rPr>
            </w:r>
            <w:r w:rsidR="00455316" w:rsidRPr="00567EC1">
              <w:rPr>
                <w:caps w:val="0"/>
                <w:webHidden/>
              </w:rPr>
              <w:fldChar w:fldCharType="separate"/>
            </w:r>
            <w:r w:rsidR="00474253">
              <w:rPr>
                <w:caps w:val="0"/>
                <w:webHidden/>
              </w:rPr>
              <w:t>27</w:t>
            </w:r>
            <w:r w:rsidR="00455316" w:rsidRPr="00567EC1">
              <w:rPr>
                <w:caps w:val="0"/>
                <w:webHidden/>
              </w:rPr>
              <w:fldChar w:fldCharType="end"/>
            </w:r>
          </w:hyperlink>
        </w:p>
        <w:p w14:paraId="7D73902D" w14:textId="4C37E99B"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500" w:history="1">
            <w:r w:rsidR="00455316" w:rsidRPr="00567EC1">
              <w:rPr>
                <w:rStyle w:val="Hyperlink"/>
                <w:caps w:val="0"/>
              </w:rPr>
              <w:t>Appendix 2: Stellenbosch Background information</w:t>
            </w:r>
            <w:r w:rsidR="00455316" w:rsidRPr="00567EC1">
              <w:rPr>
                <w:caps w:val="0"/>
                <w:webHidden/>
              </w:rPr>
              <w:tab/>
            </w:r>
          </w:hyperlink>
          <w:r w:rsidR="004E4DBF">
            <w:rPr>
              <w:caps w:val="0"/>
            </w:rPr>
            <w:t>32</w:t>
          </w:r>
        </w:p>
        <w:p w14:paraId="556F148B" w14:textId="5C531B69"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501" w:history="1">
            <w:r w:rsidR="00455316" w:rsidRPr="00567EC1">
              <w:rPr>
                <w:rStyle w:val="Hyperlink"/>
                <w:caps w:val="0"/>
              </w:rPr>
              <w:t>Appendix 3a: Stellenbosch waste characterisation study – data</w:t>
            </w:r>
            <w:r w:rsidR="00455316" w:rsidRPr="00567EC1">
              <w:rPr>
                <w:caps w:val="0"/>
                <w:webHidden/>
              </w:rPr>
              <w:tab/>
            </w:r>
          </w:hyperlink>
          <w:r w:rsidR="00B353F1">
            <w:rPr>
              <w:caps w:val="0"/>
            </w:rPr>
            <w:t>33</w:t>
          </w:r>
        </w:p>
        <w:p w14:paraId="2173FEA0" w14:textId="2D0411F5"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502" w:history="1">
            <w:r w:rsidR="00567EC1">
              <w:rPr>
                <w:rStyle w:val="Hyperlink"/>
                <w:caps w:val="0"/>
              </w:rPr>
              <w:t>Appendix 3b</w:t>
            </w:r>
            <w:r w:rsidR="00455316" w:rsidRPr="00567EC1">
              <w:rPr>
                <w:rStyle w:val="Hyperlink"/>
                <w:caps w:val="0"/>
              </w:rPr>
              <w:t>: Stellenbosch Waste Characterisation Study – Geographical coverage</w:t>
            </w:r>
            <w:r w:rsidR="00455316" w:rsidRPr="00567EC1">
              <w:rPr>
                <w:caps w:val="0"/>
                <w:webHidden/>
              </w:rPr>
              <w:tab/>
            </w:r>
          </w:hyperlink>
          <w:r w:rsidR="00B353F1">
            <w:rPr>
              <w:caps w:val="0"/>
            </w:rPr>
            <w:t>34</w:t>
          </w:r>
        </w:p>
        <w:p w14:paraId="79FC09B4" w14:textId="51CAF3A3"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503" w:history="1">
            <w:r w:rsidR="00455316" w:rsidRPr="00567EC1">
              <w:rPr>
                <w:rStyle w:val="Hyperlink"/>
                <w:caps w:val="0"/>
              </w:rPr>
              <w:t>Appendix</w:t>
            </w:r>
            <w:r w:rsidR="00567EC1">
              <w:rPr>
                <w:rStyle w:val="Hyperlink"/>
                <w:caps w:val="0"/>
              </w:rPr>
              <w:t xml:space="preserve"> 4: Minutes for brainstorming St</w:t>
            </w:r>
            <w:r w:rsidR="00455316" w:rsidRPr="00567EC1">
              <w:rPr>
                <w:rStyle w:val="Hyperlink"/>
                <w:caps w:val="0"/>
              </w:rPr>
              <w:t>ellenbosch IWMP process and scoping scenarios for modelling</w:t>
            </w:r>
            <w:r w:rsidR="00455316" w:rsidRPr="00567EC1">
              <w:rPr>
                <w:caps w:val="0"/>
                <w:webHidden/>
              </w:rPr>
              <w:tab/>
            </w:r>
          </w:hyperlink>
          <w:r w:rsidR="00B353F1">
            <w:rPr>
              <w:caps w:val="0"/>
            </w:rPr>
            <w:t>35</w:t>
          </w:r>
        </w:p>
        <w:p w14:paraId="550D2677" w14:textId="5BACB7B4"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504" w:history="1">
            <w:r w:rsidR="00455316" w:rsidRPr="00567EC1">
              <w:rPr>
                <w:rStyle w:val="Hyperlink"/>
                <w:caps w:val="0"/>
              </w:rPr>
              <w:t>Appendix 5: Data input into the Environmental performance</w:t>
            </w:r>
            <w:r w:rsidR="00455316" w:rsidRPr="00567EC1">
              <w:rPr>
                <w:caps w:val="0"/>
                <w:webHidden/>
              </w:rPr>
              <w:tab/>
            </w:r>
          </w:hyperlink>
          <w:r w:rsidR="00B353F1">
            <w:rPr>
              <w:caps w:val="0"/>
            </w:rPr>
            <w:t>42</w:t>
          </w:r>
        </w:p>
        <w:p w14:paraId="7489889B" w14:textId="6B47E011" w:rsidR="00455316" w:rsidRPr="00567EC1" w:rsidRDefault="00686544">
          <w:pPr>
            <w:pStyle w:val="TOC1"/>
            <w:rPr>
              <w:rFonts w:asciiTheme="minorHAnsi" w:eastAsiaTheme="minorEastAsia" w:hAnsiTheme="minorHAnsi" w:cstheme="minorBidi"/>
              <w:b w:val="0"/>
              <w:caps w:val="0"/>
              <w:color w:val="auto"/>
              <w:szCs w:val="22"/>
              <w:lang w:val="en-US"/>
            </w:rPr>
          </w:pPr>
          <w:hyperlink w:anchor="_Toc405972505" w:history="1">
            <w:r w:rsidR="00455316" w:rsidRPr="00567EC1">
              <w:rPr>
                <w:rStyle w:val="Hyperlink"/>
                <w:caps w:val="0"/>
              </w:rPr>
              <w:t>Appendix 6: Data input into financial model</w:t>
            </w:r>
            <w:r w:rsidR="00455316" w:rsidRPr="00567EC1">
              <w:rPr>
                <w:caps w:val="0"/>
                <w:webHidden/>
              </w:rPr>
              <w:tab/>
            </w:r>
          </w:hyperlink>
          <w:r w:rsidR="00B353F1">
            <w:rPr>
              <w:caps w:val="0"/>
            </w:rPr>
            <w:t>44</w:t>
          </w:r>
        </w:p>
        <w:p w14:paraId="21D9DBEE" w14:textId="098B36AA" w:rsidR="007D6F8F" w:rsidRPr="00567EC1" w:rsidRDefault="00F934D8" w:rsidP="004F1CC6">
          <w:r w:rsidRPr="00567EC1">
            <w:rPr>
              <w:b/>
              <w:bCs/>
              <w:noProof/>
            </w:rPr>
            <w:fldChar w:fldCharType="end"/>
          </w:r>
        </w:p>
      </w:sdtContent>
    </w:sdt>
    <w:p w14:paraId="72494F3A" w14:textId="7B5F0254" w:rsidR="003E1B7E" w:rsidRPr="00567EC1" w:rsidRDefault="003E1B7E" w:rsidP="008B0EE2">
      <w:pPr>
        <w:pStyle w:val="Heading1"/>
        <w:numPr>
          <w:ilvl w:val="0"/>
          <w:numId w:val="0"/>
        </w:numPr>
        <w:rPr>
          <w:caps w:val="0"/>
          <w:highlight w:val="white"/>
        </w:rPr>
      </w:pPr>
      <w:bookmarkStart w:id="5" w:name="_Toc405800411"/>
      <w:bookmarkStart w:id="6" w:name="_Toc405800452"/>
      <w:bookmarkStart w:id="7" w:name="_Toc405972462"/>
      <w:r w:rsidRPr="00567EC1">
        <w:rPr>
          <w:caps w:val="0"/>
          <w:highlight w:val="white"/>
        </w:rPr>
        <w:t>List of Tables</w:t>
      </w:r>
      <w:bookmarkEnd w:id="5"/>
      <w:bookmarkEnd w:id="6"/>
      <w:bookmarkEnd w:id="7"/>
    </w:p>
    <w:p w14:paraId="54E8A059" w14:textId="77777777" w:rsidR="00455316" w:rsidRPr="00567EC1" w:rsidRDefault="003E1B7E">
      <w:pPr>
        <w:pStyle w:val="TableofFigures"/>
        <w:tabs>
          <w:tab w:val="right" w:leader="dot" w:pos="9350"/>
        </w:tabs>
        <w:rPr>
          <w:rFonts w:asciiTheme="minorHAnsi" w:eastAsiaTheme="minorEastAsia" w:hAnsiTheme="minorHAnsi" w:cstheme="minorBidi"/>
          <w:noProof/>
          <w:szCs w:val="22"/>
          <w:lang w:val="en-US"/>
        </w:rPr>
      </w:pPr>
      <w:r w:rsidRPr="00567EC1">
        <w:rPr>
          <w:highlight w:val="white"/>
          <w:lang w:val="en-US"/>
        </w:rPr>
        <w:fldChar w:fldCharType="begin"/>
      </w:r>
      <w:r w:rsidRPr="00567EC1">
        <w:rPr>
          <w:highlight w:val="white"/>
          <w:lang w:val="en-US"/>
        </w:rPr>
        <w:instrText xml:space="preserve"> TOC \h \z \c "Table" </w:instrText>
      </w:r>
      <w:r w:rsidRPr="00567EC1">
        <w:rPr>
          <w:highlight w:val="white"/>
          <w:lang w:val="en-US"/>
        </w:rPr>
        <w:fldChar w:fldCharType="separate"/>
      </w:r>
      <w:hyperlink w:anchor="_Toc405972689" w:history="1">
        <w:r w:rsidR="00455316" w:rsidRPr="00567EC1">
          <w:rPr>
            <w:rStyle w:val="Hyperlink"/>
            <w:noProof/>
          </w:rPr>
          <w:t>Table 1: Stellenbosch Municipality demographics and waste disposal summary</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_Toc405972689 \h </w:instrText>
        </w:r>
        <w:r w:rsidR="00455316" w:rsidRPr="00567EC1">
          <w:rPr>
            <w:noProof/>
            <w:webHidden/>
          </w:rPr>
        </w:r>
        <w:r w:rsidR="00455316" w:rsidRPr="00567EC1">
          <w:rPr>
            <w:noProof/>
            <w:webHidden/>
          </w:rPr>
          <w:fldChar w:fldCharType="separate"/>
        </w:r>
        <w:r w:rsidR="00474253">
          <w:rPr>
            <w:noProof/>
            <w:webHidden/>
          </w:rPr>
          <w:t>6</w:t>
        </w:r>
        <w:r w:rsidR="00455316" w:rsidRPr="00567EC1">
          <w:rPr>
            <w:noProof/>
            <w:webHidden/>
          </w:rPr>
          <w:fldChar w:fldCharType="end"/>
        </w:r>
      </w:hyperlink>
    </w:p>
    <w:p w14:paraId="7B5C538A" w14:textId="77777777" w:rsidR="00455316" w:rsidRPr="00567EC1" w:rsidRDefault="00686544">
      <w:pPr>
        <w:pStyle w:val="TableofFigures"/>
        <w:tabs>
          <w:tab w:val="right" w:leader="dot" w:pos="9350"/>
        </w:tabs>
        <w:rPr>
          <w:rFonts w:asciiTheme="minorHAnsi" w:eastAsiaTheme="minorEastAsia" w:hAnsiTheme="minorHAnsi" w:cstheme="minorBidi"/>
          <w:noProof/>
          <w:szCs w:val="22"/>
          <w:lang w:val="en-US"/>
        </w:rPr>
      </w:pPr>
      <w:hyperlink w:anchor="_Toc405972690" w:history="1">
        <w:r w:rsidR="00455316" w:rsidRPr="00567EC1">
          <w:rPr>
            <w:rStyle w:val="Hyperlink"/>
            <w:noProof/>
          </w:rPr>
          <w:t>Table 2: Global warming potential of the different activities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_Toc405972690 \h </w:instrText>
        </w:r>
        <w:r w:rsidR="00455316" w:rsidRPr="00567EC1">
          <w:rPr>
            <w:noProof/>
            <w:webHidden/>
          </w:rPr>
        </w:r>
        <w:r w:rsidR="00455316" w:rsidRPr="00567EC1">
          <w:rPr>
            <w:noProof/>
            <w:webHidden/>
          </w:rPr>
          <w:fldChar w:fldCharType="separate"/>
        </w:r>
        <w:r w:rsidR="00474253">
          <w:rPr>
            <w:noProof/>
            <w:webHidden/>
          </w:rPr>
          <w:t>21</w:t>
        </w:r>
        <w:r w:rsidR="00455316" w:rsidRPr="00567EC1">
          <w:rPr>
            <w:noProof/>
            <w:webHidden/>
          </w:rPr>
          <w:fldChar w:fldCharType="end"/>
        </w:r>
      </w:hyperlink>
    </w:p>
    <w:p w14:paraId="1FFDD3D7" w14:textId="77777777" w:rsidR="00455316" w:rsidRPr="00567EC1" w:rsidRDefault="00686544">
      <w:pPr>
        <w:pStyle w:val="TableofFigures"/>
        <w:tabs>
          <w:tab w:val="right" w:leader="dot" w:pos="9350"/>
        </w:tabs>
        <w:rPr>
          <w:rFonts w:asciiTheme="minorHAnsi" w:eastAsiaTheme="minorEastAsia" w:hAnsiTheme="minorHAnsi" w:cstheme="minorBidi"/>
          <w:noProof/>
          <w:szCs w:val="22"/>
          <w:lang w:val="en-US"/>
        </w:rPr>
      </w:pPr>
      <w:hyperlink w:anchor="_Toc405972691" w:history="1">
        <w:r w:rsidR="00455316" w:rsidRPr="00567EC1">
          <w:rPr>
            <w:rStyle w:val="Hyperlink"/>
            <w:noProof/>
          </w:rPr>
          <w:t>Table 3: Financial cost for Stellenbosch domestic waste collection and disposal</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_Toc405972691 \h </w:instrText>
        </w:r>
        <w:r w:rsidR="00455316" w:rsidRPr="00567EC1">
          <w:rPr>
            <w:noProof/>
            <w:webHidden/>
          </w:rPr>
        </w:r>
        <w:r w:rsidR="00455316" w:rsidRPr="00567EC1">
          <w:rPr>
            <w:noProof/>
            <w:webHidden/>
          </w:rPr>
          <w:fldChar w:fldCharType="separate"/>
        </w:r>
        <w:r w:rsidR="00474253">
          <w:rPr>
            <w:noProof/>
            <w:webHidden/>
          </w:rPr>
          <w:t>22</w:t>
        </w:r>
        <w:r w:rsidR="00455316" w:rsidRPr="00567EC1">
          <w:rPr>
            <w:noProof/>
            <w:webHidden/>
          </w:rPr>
          <w:fldChar w:fldCharType="end"/>
        </w:r>
      </w:hyperlink>
    </w:p>
    <w:p w14:paraId="67B49893" w14:textId="77777777" w:rsidR="00455316" w:rsidRPr="00567EC1" w:rsidRDefault="00686544">
      <w:pPr>
        <w:pStyle w:val="TableofFigures"/>
        <w:tabs>
          <w:tab w:val="right" w:leader="dot" w:pos="9350"/>
        </w:tabs>
        <w:rPr>
          <w:rFonts w:asciiTheme="minorHAnsi" w:eastAsiaTheme="minorEastAsia" w:hAnsiTheme="minorHAnsi" w:cstheme="minorBidi"/>
          <w:noProof/>
          <w:szCs w:val="22"/>
          <w:lang w:val="en-US"/>
        </w:rPr>
      </w:pPr>
      <w:hyperlink w:anchor="_Toc405972692" w:history="1">
        <w:r w:rsidR="00455316" w:rsidRPr="00567EC1">
          <w:rPr>
            <w:rStyle w:val="Hyperlink"/>
            <w:noProof/>
          </w:rPr>
          <w:t>Table 4: Financial cost analysis for scenario one</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_Toc405972692 \h </w:instrText>
        </w:r>
        <w:r w:rsidR="00455316" w:rsidRPr="00567EC1">
          <w:rPr>
            <w:noProof/>
            <w:webHidden/>
          </w:rPr>
        </w:r>
        <w:r w:rsidR="00455316" w:rsidRPr="00567EC1">
          <w:rPr>
            <w:noProof/>
            <w:webHidden/>
          </w:rPr>
          <w:fldChar w:fldCharType="separate"/>
        </w:r>
        <w:r w:rsidR="00474253">
          <w:rPr>
            <w:noProof/>
            <w:webHidden/>
          </w:rPr>
          <w:t>23</w:t>
        </w:r>
        <w:r w:rsidR="00455316" w:rsidRPr="00567EC1">
          <w:rPr>
            <w:noProof/>
            <w:webHidden/>
          </w:rPr>
          <w:fldChar w:fldCharType="end"/>
        </w:r>
      </w:hyperlink>
    </w:p>
    <w:p w14:paraId="4CEC26E8" w14:textId="0C728709" w:rsidR="003E1B7E" w:rsidRPr="00567EC1" w:rsidRDefault="003E1B7E" w:rsidP="008B0EE2">
      <w:pPr>
        <w:pStyle w:val="BodyText"/>
        <w:rPr>
          <w:highlight w:val="white"/>
          <w:lang w:val="en-US"/>
        </w:rPr>
      </w:pPr>
      <w:r w:rsidRPr="00567EC1">
        <w:rPr>
          <w:highlight w:val="white"/>
          <w:lang w:val="en-US"/>
        </w:rPr>
        <w:fldChar w:fldCharType="end"/>
      </w:r>
    </w:p>
    <w:p w14:paraId="6A00D395" w14:textId="6EDC0AE3" w:rsidR="003E1B7E" w:rsidRPr="00567EC1" w:rsidRDefault="003E1B7E" w:rsidP="008B0EE2">
      <w:pPr>
        <w:pStyle w:val="Heading1"/>
        <w:numPr>
          <w:ilvl w:val="0"/>
          <w:numId w:val="0"/>
        </w:numPr>
        <w:rPr>
          <w:caps w:val="0"/>
          <w:highlight w:val="white"/>
        </w:rPr>
      </w:pPr>
      <w:bookmarkStart w:id="8" w:name="_Toc405800412"/>
      <w:bookmarkStart w:id="9" w:name="_Toc405800453"/>
      <w:bookmarkStart w:id="10" w:name="_Toc405972463"/>
      <w:r w:rsidRPr="00567EC1">
        <w:rPr>
          <w:caps w:val="0"/>
          <w:highlight w:val="white"/>
        </w:rPr>
        <w:t>List of Figures</w:t>
      </w:r>
      <w:bookmarkEnd w:id="8"/>
      <w:bookmarkEnd w:id="9"/>
      <w:bookmarkEnd w:id="10"/>
    </w:p>
    <w:p w14:paraId="5B077FFF" w14:textId="77777777" w:rsidR="00455316" w:rsidRPr="00567EC1" w:rsidRDefault="003E1B7E">
      <w:pPr>
        <w:pStyle w:val="TableofFigures"/>
        <w:tabs>
          <w:tab w:val="right" w:leader="dot" w:pos="9350"/>
        </w:tabs>
        <w:rPr>
          <w:rFonts w:asciiTheme="minorHAnsi" w:eastAsiaTheme="minorEastAsia" w:hAnsiTheme="minorHAnsi" w:cstheme="minorBidi"/>
          <w:noProof/>
          <w:szCs w:val="22"/>
          <w:lang w:val="en-US"/>
        </w:rPr>
      </w:pPr>
      <w:r w:rsidRPr="00567EC1">
        <w:rPr>
          <w:highlight w:val="white"/>
          <w:lang w:val="en-US"/>
        </w:rPr>
        <w:fldChar w:fldCharType="begin"/>
      </w:r>
      <w:r w:rsidRPr="00567EC1">
        <w:rPr>
          <w:highlight w:val="white"/>
          <w:lang w:val="en-US"/>
        </w:rPr>
        <w:instrText xml:space="preserve"> TOC \h \z \c "Figure" </w:instrText>
      </w:r>
      <w:r w:rsidRPr="00567EC1">
        <w:rPr>
          <w:highlight w:val="white"/>
          <w:lang w:val="en-US"/>
        </w:rPr>
        <w:fldChar w:fldCharType="separate"/>
      </w:r>
      <w:hyperlink w:anchor="_Toc405972695" w:history="1">
        <w:r w:rsidR="00455316" w:rsidRPr="00567EC1">
          <w:rPr>
            <w:rStyle w:val="Hyperlink"/>
            <w:noProof/>
          </w:rPr>
          <w:t xml:space="preserve">Figure 1: Systems-based approach for integrated waste management (Gentil </w:t>
        </w:r>
        <w:r w:rsidR="00455316" w:rsidRPr="00567EC1">
          <w:rPr>
            <w:rStyle w:val="Hyperlink"/>
            <w:i/>
            <w:noProof/>
          </w:rPr>
          <w:t>et al</w:t>
        </w:r>
        <w:r w:rsidR="00455316" w:rsidRPr="00567EC1">
          <w:rPr>
            <w:rStyle w:val="Hyperlink"/>
            <w:noProof/>
          </w:rPr>
          <w:t>, 2010)</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_Toc405972695 \h </w:instrText>
        </w:r>
        <w:r w:rsidR="00455316" w:rsidRPr="00567EC1">
          <w:rPr>
            <w:noProof/>
            <w:webHidden/>
          </w:rPr>
        </w:r>
        <w:r w:rsidR="00455316" w:rsidRPr="00567EC1">
          <w:rPr>
            <w:noProof/>
            <w:webHidden/>
          </w:rPr>
          <w:fldChar w:fldCharType="separate"/>
        </w:r>
        <w:r w:rsidR="00474253">
          <w:rPr>
            <w:noProof/>
            <w:webHidden/>
          </w:rPr>
          <w:t>3</w:t>
        </w:r>
        <w:r w:rsidR="00455316" w:rsidRPr="00567EC1">
          <w:rPr>
            <w:noProof/>
            <w:webHidden/>
          </w:rPr>
          <w:fldChar w:fldCharType="end"/>
        </w:r>
      </w:hyperlink>
    </w:p>
    <w:p w14:paraId="49C6416A" w14:textId="77777777" w:rsidR="00455316" w:rsidRPr="00567EC1" w:rsidRDefault="00686544">
      <w:pPr>
        <w:pStyle w:val="TableofFigures"/>
        <w:tabs>
          <w:tab w:val="right" w:leader="dot" w:pos="9350"/>
        </w:tabs>
        <w:rPr>
          <w:rFonts w:asciiTheme="minorHAnsi" w:eastAsiaTheme="minorEastAsia" w:hAnsiTheme="minorHAnsi" w:cstheme="minorBidi"/>
          <w:noProof/>
          <w:szCs w:val="22"/>
          <w:lang w:val="en-US"/>
        </w:rPr>
      </w:pPr>
      <w:hyperlink w:anchor="_Toc405972696" w:history="1">
        <w:r w:rsidR="00455316" w:rsidRPr="00567EC1">
          <w:rPr>
            <w:rStyle w:val="Hyperlink"/>
            <w:noProof/>
          </w:rPr>
          <w:t>Figure 2: Overview of Stellenbosch Municipality Wards</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_Toc405972696 \h </w:instrText>
        </w:r>
        <w:r w:rsidR="00455316" w:rsidRPr="00567EC1">
          <w:rPr>
            <w:noProof/>
            <w:webHidden/>
          </w:rPr>
        </w:r>
        <w:r w:rsidR="00455316" w:rsidRPr="00567EC1">
          <w:rPr>
            <w:noProof/>
            <w:webHidden/>
          </w:rPr>
          <w:fldChar w:fldCharType="separate"/>
        </w:r>
        <w:r w:rsidR="00474253">
          <w:rPr>
            <w:noProof/>
            <w:webHidden/>
          </w:rPr>
          <w:t>7</w:t>
        </w:r>
        <w:r w:rsidR="00455316" w:rsidRPr="00567EC1">
          <w:rPr>
            <w:noProof/>
            <w:webHidden/>
          </w:rPr>
          <w:fldChar w:fldCharType="end"/>
        </w:r>
      </w:hyperlink>
    </w:p>
    <w:p w14:paraId="55C848F0" w14:textId="77777777" w:rsidR="00455316" w:rsidRPr="00567EC1" w:rsidRDefault="00686544">
      <w:pPr>
        <w:pStyle w:val="TableofFigures"/>
        <w:tabs>
          <w:tab w:val="right" w:leader="dot" w:pos="9350"/>
        </w:tabs>
        <w:rPr>
          <w:rFonts w:asciiTheme="minorHAnsi" w:eastAsiaTheme="minorEastAsia" w:hAnsiTheme="minorHAnsi" w:cstheme="minorBidi"/>
          <w:noProof/>
          <w:szCs w:val="22"/>
          <w:lang w:val="en-US"/>
        </w:rPr>
      </w:pPr>
      <w:hyperlink w:anchor="_Toc405972697" w:history="1">
        <w:r w:rsidR="00455316" w:rsidRPr="00567EC1">
          <w:rPr>
            <w:rStyle w:val="Hyperlink"/>
            <w:noProof/>
          </w:rPr>
          <w:t>Figure 3: Stellenbosch Municipality waste flow diagram (prepared as part of this project to establish the waste management system baseline)</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_Toc405972697 \h </w:instrText>
        </w:r>
        <w:r w:rsidR="00455316" w:rsidRPr="00567EC1">
          <w:rPr>
            <w:noProof/>
            <w:webHidden/>
          </w:rPr>
        </w:r>
        <w:r w:rsidR="00455316" w:rsidRPr="00567EC1">
          <w:rPr>
            <w:noProof/>
            <w:webHidden/>
          </w:rPr>
          <w:fldChar w:fldCharType="separate"/>
        </w:r>
        <w:r w:rsidR="00474253">
          <w:rPr>
            <w:noProof/>
            <w:webHidden/>
          </w:rPr>
          <w:t>9</w:t>
        </w:r>
        <w:r w:rsidR="00455316" w:rsidRPr="00567EC1">
          <w:rPr>
            <w:noProof/>
            <w:webHidden/>
          </w:rPr>
          <w:fldChar w:fldCharType="end"/>
        </w:r>
      </w:hyperlink>
    </w:p>
    <w:p w14:paraId="7FA2F953" w14:textId="77777777" w:rsidR="00455316" w:rsidRPr="00567EC1" w:rsidRDefault="00686544">
      <w:pPr>
        <w:pStyle w:val="TableofFigures"/>
        <w:tabs>
          <w:tab w:val="right" w:leader="dot" w:pos="9350"/>
        </w:tabs>
        <w:rPr>
          <w:rFonts w:asciiTheme="minorHAnsi" w:eastAsiaTheme="minorEastAsia" w:hAnsiTheme="minorHAnsi" w:cstheme="minorBidi"/>
          <w:noProof/>
          <w:szCs w:val="22"/>
          <w:lang w:val="en-US"/>
        </w:rPr>
      </w:pPr>
      <w:hyperlink w:anchor="_Toc405972698" w:history="1">
        <w:r w:rsidR="00455316" w:rsidRPr="00567EC1">
          <w:rPr>
            <w:rStyle w:val="Hyperlink"/>
            <w:noProof/>
          </w:rPr>
          <w:t>Figure 4: Waste generation in Stellenbosch Municipality</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_Toc405972698 \h </w:instrText>
        </w:r>
        <w:r w:rsidR="00455316" w:rsidRPr="00567EC1">
          <w:rPr>
            <w:noProof/>
            <w:webHidden/>
          </w:rPr>
        </w:r>
        <w:r w:rsidR="00455316" w:rsidRPr="00567EC1">
          <w:rPr>
            <w:noProof/>
            <w:webHidden/>
          </w:rPr>
          <w:fldChar w:fldCharType="separate"/>
        </w:r>
        <w:r w:rsidR="00474253">
          <w:rPr>
            <w:noProof/>
            <w:webHidden/>
          </w:rPr>
          <w:t>18</w:t>
        </w:r>
        <w:r w:rsidR="00455316" w:rsidRPr="00567EC1">
          <w:rPr>
            <w:noProof/>
            <w:webHidden/>
          </w:rPr>
          <w:fldChar w:fldCharType="end"/>
        </w:r>
      </w:hyperlink>
    </w:p>
    <w:p w14:paraId="2A43D2B3" w14:textId="77777777" w:rsidR="00455316" w:rsidRPr="00567EC1" w:rsidRDefault="00686544">
      <w:pPr>
        <w:pStyle w:val="TableofFigures"/>
        <w:tabs>
          <w:tab w:val="right" w:leader="dot" w:pos="9350"/>
        </w:tabs>
        <w:rPr>
          <w:rFonts w:asciiTheme="minorHAnsi" w:eastAsiaTheme="minorEastAsia" w:hAnsiTheme="minorHAnsi" w:cstheme="minorBidi"/>
          <w:noProof/>
          <w:szCs w:val="22"/>
          <w:lang w:val="en-US"/>
        </w:rPr>
      </w:pPr>
      <w:hyperlink w:anchor="_Toc405972699" w:history="1">
        <w:r w:rsidR="00455316" w:rsidRPr="00567EC1">
          <w:rPr>
            <w:rStyle w:val="Hyperlink"/>
            <w:noProof/>
          </w:rPr>
          <w:t>Figure 5: Projected landfill airspace depletion at Stellenbosch Municipality</w:t>
        </w:r>
        <w:r w:rsidR="00455316" w:rsidRPr="00567EC1">
          <w:rPr>
            <w:noProof/>
            <w:webHidden/>
          </w:rPr>
          <w:tab/>
        </w:r>
        <w:r w:rsidR="00455316" w:rsidRPr="00567EC1">
          <w:rPr>
            <w:noProof/>
            <w:webHidden/>
          </w:rPr>
          <w:fldChar w:fldCharType="begin"/>
        </w:r>
        <w:r w:rsidR="00455316" w:rsidRPr="00567EC1">
          <w:rPr>
            <w:noProof/>
            <w:webHidden/>
          </w:rPr>
          <w:instrText xml:space="preserve"> PAGEREF _Toc405972699 \h </w:instrText>
        </w:r>
        <w:r w:rsidR="00455316" w:rsidRPr="00567EC1">
          <w:rPr>
            <w:noProof/>
            <w:webHidden/>
          </w:rPr>
        </w:r>
        <w:r w:rsidR="00455316" w:rsidRPr="00567EC1">
          <w:rPr>
            <w:noProof/>
            <w:webHidden/>
          </w:rPr>
          <w:fldChar w:fldCharType="separate"/>
        </w:r>
        <w:r w:rsidR="00474253">
          <w:rPr>
            <w:noProof/>
            <w:webHidden/>
          </w:rPr>
          <w:t>19</w:t>
        </w:r>
        <w:r w:rsidR="00455316" w:rsidRPr="00567EC1">
          <w:rPr>
            <w:noProof/>
            <w:webHidden/>
          </w:rPr>
          <w:fldChar w:fldCharType="end"/>
        </w:r>
      </w:hyperlink>
    </w:p>
    <w:p w14:paraId="1E8DDE3B" w14:textId="3CC1E3BB" w:rsidR="003E1B7E" w:rsidRPr="003E1B7E" w:rsidRDefault="003E1B7E" w:rsidP="00E66C03">
      <w:pPr>
        <w:pStyle w:val="BodyText"/>
        <w:rPr>
          <w:highlight w:val="white"/>
          <w:lang w:val="en-US"/>
        </w:rPr>
      </w:pPr>
      <w:r w:rsidRPr="00567EC1">
        <w:rPr>
          <w:highlight w:val="white"/>
          <w:lang w:val="en-US"/>
        </w:rPr>
        <w:fldChar w:fldCharType="end"/>
      </w:r>
    </w:p>
    <w:p w14:paraId="22A97B8E" w14:textId="498C6C0D" w:rsidR="00F97B34" w:rsidRPr="00EB016F" w:rsidRDefault="00E66C03" w:rsidP="00943C99">
      <w:pPr>
        <w:spacing w:after="0" w:line="240" w:lineRule="auto"/>
        <w:rPr>
          <w:highlight w:val="white"/>
        </w:rPr>
      </w:pPr>
      <w:r>
        <w:rPr>
          <w:highlight w:val="white"/>
        </w:rPr>
        <w:br w:type="page"/>
      </w:r>
      <w:bookmarkStart w:id="11" w:name="_Toc405800419"/>
      <w:bookmarkStart w:id="12" w:name="_Toc405800460"/>
    </w:p>
    <w:p w14:paraId="729000F5" w14:textId="77777777" w:rsidR="00943C99" w:rsidRDefault="00943C99" w:rsidP="00C93B0B">
      <w:pPr>
        <w:pStyle w:val="Heading1"/>
        <w:rPr>
          <w:highlight w:val="white"/>
        </w:rPr>
        <w:sectPr w:rsidR="00943C99" w:rsidSect="004F1CC6">
          <w:type w:val="continuous"/>
          <w:pgSz w:w="12240" w:h="15840"/>
          <w:pgMar w:top="1440" w:right="1440" w:bottom="1440" w:left="1440" w:header="720" w:footer="720" w:gutter="0"/>
          <w:pgNumType w:fmt="lowerRoman"/>
          <w:cols w:space="720"/>
        </w:sectPr>
      </w:pPr>
    </w:p>
    <w:p w14:paraId="0D681F92" w14:textId="1FAE08B0" w:rsidR="00C93B0B" w:rsidRDefault="00C93B0B" w:rsidP="00C93B0B">
      <w:pPr>
        <w:pStyle w:val="Heading1"/>
        <w:rPr>
          <w:highlight w:val="white"/>
        </w:rPr>
      </w:pPr>
      <w:bookmarkStart w:id="13" w:name="_Toc405972464"/>
      <w:r>
        <w:rPr>
          <w:highlight w:val="white"/>
        </w:rPr>
        <w:lastRenderedPageBreak/>
        <w:t>Introduction</w:t>
      </w:r>
      <w:bookmarkEnd w:id="13"/>
    </w:p>
    <w:p w14:paraId="78ABA57F" w14:textId="77777777" w:rsidR="00343F43" w:rsidRDefault="00343F43" w:rsidP="00C80988"/>
    <w:p w14:paraId="489C5AB3" w14:textId="7A4CE53C" w:rsidR="00343F43" w:rsidRDefault="00343F43" w:rsidP="00343F43">
      <w:pPr>
        <w:pStyle w:val="Heading2"/>
      </w:pPr>
      <w:bookmarkStart w:id="14" w:name="_Toc405972465"/>
      <w:r>
        <w:t>Goal and outline</w:t>
      </w:r>
      <w:bookmarkEnd w:id="14"/>
    </w:p>
    <w:p w14:paraId="40F6534A" w14:textId="1B54CFBD" w:rsidR="00C80988" w:rsidRDefault="00C80988" w:rsidP="00C80988">
      <w:r>
        <w:t>GreenCape is developing a decision support process, supported by an integrated waste management model</w:t>
      </w:r>
      <w:r w:rsidR="00343F43">
        <w:t xml:space="preserve">, </w:t>
      </w:r>
      <w:r>
        <w:t>in order to assist municipalities to consider a range of alternative options for waste management on an integrated basis both in terms of the scope of activities considered (all steps from collection to disposal) and according to a range of criteria, including financial and environmental criteria. The process and the associated models are referred to as the Integrated Waste Management Decision Support Tool (IWM DST)</w:t>
      </w:r>
      <w:r w:rsidR="003C060F">
        <w:t>.</w:t>
      </w:r>
    </w:p>
    <w:p w14:paraId="44E61879" w14:textId="440AFEA3" w:rsidR="00C80988" w:rsidRDefault="00C80988" w:rsidP="00C80988">
      <w:r>
        <w:t xml:space="preserve">This document presents a case study of the application of this tool to support Stellenbosch Municipality with integrated waste management. The case study serves as a vehicle for the tailoring of the models supporting the IWM DST to the South African context, whilst at the same time assisting in the development of Stellenbosch Municipality’s Integrated Waste Management Plan (IWMP) for the period of 2015 – 2019.  </w:t>
      </w:r>
    </w:p>
    <w:p w14:paraId="4A45A496" w14:textId="6E88C743" w:rsidR="00C80988" w:rsidRDefault="00C80988" w:rsidP="00C80988">
      <w:r>
        <w:t>This report begins with a brief</w:t>
      </w:r>
      <w:r w:rsidR="0005052A" w:rsidRPr="0005052A">
        <w:t xml:space="preserve"> overview of </w:t>
      </w:r>
      <w:r w:rsidR="00393E05">
        <w:t>the IWM DST project goals</w:t>
      </w:r>
      <w:r w:rsidR="007B78EC">
        <w:t xml:space="preserve"> </w:t>
      </w:r>
      <w:r w:rsidR="00393E05">
        <w:t xml:space="preserve">and provides </w:t>
      </w:r>
      <w:r w:rsidR="0005052A">
        <w:t>an</w:t>
      </w:r>
      <w:r>
        <w:t xml:space="preserve"> overview of the approach being taken for the development and tailoring of the IWM DST, including the role of case stud</w:t>
      </w:r>
      <w:r w:rsidR="0005052A">
        <w:t xml:space="preserve">ies. </w:t>
      </w:r>
      <w:r w:rsidR="00393E05">
        <w:t xml:space="preserve">It then introduces the </w:t>
      </w:r>
      <w:r w:rsidR="00393E05" w:rsidRPr="0005052A">
        <w:t>Stellenbosch Municipality</w:t>
      </w:r>
      <w:r w:rsidR="00393E05">
        <w:t xml:space="preserve"> case study and an overview of </w:t>
      </w:r>
      <w:r>
        <w:t>the methodology being taken for this particular case study</w:t>
      </w:r>
      <w:r w:rsidR="00343F43">
        <w:t>. Finally, a summary</w:t>
      </w:r>
      <w:r w:rsidR="00393E05">
        <w:t xml:space="preserve"> of the key</w:t>
      </w:r>
      <w:r w:rsidR="00343F43">
        <w:t xml:space="preserve"> </w:t>
      </w:r>
      <w:r>
        <w:t>findings from the case study and recommendations</w:t>
      </w:r>
      <w:r w:rsidR="00343F43">
        <w:t xml:space="preserve"> are presented</w:t>
      </w:r>
      <w:r>
        <w:t>.</w:t>
      </w:r>
      <w:r w:rsidR="00343F43">
        <w:t xml:space="preserve"> The technical details of the modelling work are provided in the appendices. </w:t>
      </w:r>
    </w:p>
    <w:p w14:paraId="20EFE75B" w14:textId="77777777" w:rsidR="00393E05" w:rsidRDefault="00393E05" w:rsidP="00393E05"/>
    <w:p w14:paraId="2E8B449C" w14:textId="77777777" w:rsidR="00393E05" w:rsidRDefault="00393E05" w:rsidP="00393E05">
      <w:pPr>
        <w:pStyle w:val="Heading1"/>
        <w:rPr>
          <w:highlight w:val="white"/>
        </w:rPr>
      </w:pPr>
      <w:bookmarkStart w:id="15" w:name="_Toc405972466"/>
      <w:r>
        <w:rPr>
          <w:highlight w:val="white"/>
        </w:rPr>
        <w:t>Municipal decision support: Project Background</w:t>
      </w:r>
      <w:bookmarkEnd w:id="15"/>
    </w:p>
    <w:p w14:paraId="2FD3D124" w14:textId="1FB240DB" w:rsidR="00393E05" w:rsidRDefault="00393E05" w:rsidP="00393E05">
      <w:r>
        <w:t xml:space="preserve">The majority of Western Cape municipalities have limited landfill airspace remaining and would like to improve their waste management practices. Municipalities are required to develop an Integrated Waste Management Plan (IWMP) every </w:t>
      </w:r>
      <w:r w:rsidR="003C060F">
        <w:t>five</w:t>
      </w:r>
      <w:r>
        <w:t xml:space="preserve"> years, with annual review and revision. </w:t>
      </w:r>
    </w:p>
    <w:p w14:paraId="6C0B1BF4" w14:textId="77777777" w:rsidR="00393E05" w:rsidRDefault="00393E05" w:rsidP="00393E05">
      <w:r>
        <w:t xml:space="preserve">Integrated Waste Management is the consideration of the Waste Management system from collection to disposal, including all intermediate steps. In the past, most IWMPs have been done without necessarily setting clear goals and targets (e.g. for recycling rates), and without having a firm foundation for the alternatives being considered and the cost or associated environmental impact of these alternatives. </w:t>
      </w:r>
    </w:p>
    <w:p w14:paraId="04C56CC1" w14:textId="1719B06A" w:rsidR="00393E05" w:rsidRPr="00AD630F" w:rsidRDefault="00393E05" w:rsidP="00AD630F">
      <w:r>
        <w:lastRenderedPageBreak/>
        <w:t xml:space="preserve">Development of </w:t>
      </w:r>
      <w:r w:rsidR="003C060F">
        <w:t>IWM DST</w:t>
      </w:r>
      <w:r>
        <w:t xml:space="preserve"> is part of the GreenCape project aimed at developing the waste economy in the Western Cape. The project specifically looks at addressing municipal waste management by taking into account the impact of waste managem</w:t>
      </w:r>
      <w:r w:rsidR="00AD630F">
        <w:t>ent on a full life cycle basis.</w:t>
      </w:r>
    </w:p>
    <w:p w14:paraId="24E9D3E0" w14:textId="77777777" w:rsidR="00393E05" w:rsidRPr="00F95363" w:rsidRDefault="00393E05" w:rsidP="00393E05">
      <w:pPr>
        <w:pStyle w:val="Heading2"/>
      </w:pPr>
      <w:bookmarkStart w:id="16" w:name="_Toc405972467"/>
      <w:r w:rsidRPr="00C80988">
        <w:t>Integrated</w:t>
      </w:r>
      <w:r>
        <w:t xml:space="preserve"> Waste Management: Consideration of the full Waste Management System on a life Cycle basis.</w:t>
      </w:r>
      <w:bookmarkEnd w:id="16"/>
      <w:r>
        <w:t xml:space="preserve"> </w:t>
      </w:r>
    </w:p>
    <w:p w14:paraId="3971FA58" w14:textId="419153AF" w:rsidR="00393E05" w:rsidRDefault="00393E05" w:rsidP="00393E05">
      <w:r>
        <w:t xml:space="preserve">The </w:t>
      </w:r>
      <w:r w:rsidR="003C060F">
        <w:t>IWM DST</w:t>
      </w:r>
      <w:r>
        <w:t xml:space="preserve"> being developed by GreenCape aims to assist municipalities in the adoption of</w:t>
      </w:r>
      <w:r w:rsidRPr="00943801">
        <w:t xml:space="preserve"> a systems-bas</w:t>
      </w:r>
      <w:r>
        <w:t>ed approach to integrated waste management on a full life cycle basis. Such an approach can be geared to provide a set of guiding principles</w:t>
      </w:r>
      <w:r w:rsidRPr="00943801">
        <w:t xml:space="preserve"> for </w:t>
      </w:r>
      <w:r>
        <w:t xml:space="preserve">the choice and scale of waste management technologies with an understanding of </w:t>
      </w:r>
      <w:r w:rsidRPr="00943801">
        <w:t>the financial, economic, social and environmental implications of different municipal solid waste management system configurations and technology choices on a life cycle basis.</w:t>
      </w:r>
      <w:r>
        <w:t xml:space="preserve"> This entails the evaluation of</w:t>
      </w:r>
      <w:r w:rsidRPr="00943801">
        <w:t xml:space="preserve"> the co</w:t>
      </w:r>
      <w:r>
        <w:t xml:space="preserve">mplete waste management system - </w:t>
      </w:r>
      <w:r w:rsidRPr="00943801">
        <w:t>from ge</w:t>
      </w:r>
      <w:r>
        <w:t>neration, to collection, transport, treatment and/or final disposal</w:t>
      </w:r>
      <w:r w:rsidRPr="00943801">
        <w:t xml:space="preserve"> in an integrated manner</w:t>
      </w:r>
      <w:r>
        <w:t xml:space="preserve">, considering both the waste management system as a whole, as well as the inputs to it and the emissions from it. This is illustrated in </w:t>
      </w:r>
      <w:r w:rsidR="009B3D8C">
        <w:fldChar w:fldCharType="begin"/>
      </w:r>
      <w:r w:rsidR="009B3D8C">
        <w:instrText xml:space="preserve"> REF _Ref406050423 \h </w:instrText>
      </w:r>
      <w:r w:rsidR="009B3D8C">
        <w:fldChar w:fldCharType="separate"/>
      </w:r>
      <w:r w:rsidR="00474253">
        <w:t xml:space="preserve">Figure </w:t>
      </w:r>
      <w:r w:rsidR="00474253">
        <w:rPr>
          <w:noProof/>
        </w:rPr>
        <w:t>1</w:t>
      </w:r>
      <w:r w:rsidR="009B3D8C">
        <w:fldChar w:fldCharType="end"/>
      </w:r>
      <w:r w:rsidR="00474253">
        <w:t>.</w:t>
      </w:r>
      <w:r>
        <w:t xml:space="preserve"> </w:t>
      </w:r>
    </w:p>
    <w:p w14:paraId="3CAB5B7D" w14:textId="5E68B05A" w:rsidR="00D469C2" w:rsidRDefault="00D469C2" w:rsidP="00D469C2">
      <w:r>
        <w:t xml:space="preserve">It is important to consider the full waste management system to understand the full system’s wide implications of any technology choice (i.e. what collection systems might be needed, what sorting systems etc.) for the successful application of these technologies and to estimate their full cost implications. Considering of the full waste management system on a life cycle basis is also important as it would be important not to shift “environmental burdens” and to aim for a net environmental benefit e.g. it would not be good if the new waste management system were so energy intensive that it caused significant carbon emissions upstream due to electricity and fuel production or improved the environment in the municipality at the cost of environmental degradation elsewhere. </w:t>
      </w:r>
    </w:p>
    <w:p w14:paraId="5AF323A5" w14:textId="77777777" w:rsidR="00D469C2" w:rsidRDefault="00D469C2" w:rsidP="00393E05"/>
    <w:p w14:paraId="649DE4D6" w14:textId="77777777" w:rsidR="00393E05" w:rsidRDefault="00393E05" w:rsidP="00393E05">
      <w:pPr>
        <w:keepNext/>
      </w:pPr>
      <w:r w:rsidRPr="00E3309B">
        <w:rPr>
          <w:noProof/>
          <w:lang w:eastAsia="en-ZA"/>
        </w:rPr>
        <w:lastRenderedPageBreak/>
        <w:drawing>
          <wp:inline distT="0" distB="0" distL="0" distR="0" wp14:anchorId="1E6B9994" wp14:editId="20EF7C63">
            <wp:extent cx="5943600" cy="373824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5943600" cy="3738245"/>
                    </a:xfrm>
                    <a:prstGeom prst="rect">
                      <a:avLst/>
                    </a:prstGeom>
                  </pic:spPr>
                </pic:pic>
              </a:graphicData>
            </a:graphic>
          </wp:inline>
        </w:drawing>
      </w:r>
    </w:p>
    <w:p w14:paraId="1860C641" w14:textId="77777777" w:rsidR="00393E05" w:rsidRDefault="00393E05" w:rsidP="00393E05">
      <w:pPr>
        <w:pStyle w:val="Caption"/>
      </w:pPr>
      <w:bookmarkStart w:id="17" w:name="_Ref406050423"/>
      <w:bookmarkStart w:id="18" w:name="_Toc405972695"/>
      <w:r>
        <w:t xml:space="preserve">Figure </w:t>
      </w:r>
      <w:fldSimple w:instr=" SEQ Figure \* ARABIC ">
        <w:r w:rsidR="00474253">
          <w:rPr>
            <w:noProof/>
          </w:rPr>
          <w:t>1</w:t>
        </w:r>
      </w:fldSimple>
      <w:bookmarkEnd w:id="17"/>
      <w:r>
        <w:t>: Systems-based approach for integrated waste management</w:t>
      </w:r>
      <w:r w:rsidRPr="00BB60F6">
        <w:t xml:space="preserve"> (Gentil </w:t>
      </w:r>
      <w:r w:rsidRPr="00BB60F6">
        <w:rPr>
          <w:i/>
        </w:rPr>
        <w:t>et al</w:t>
      </w:r>
      <w:r w:rsidRPr="00BB60F6">
        <w:t>, 2010)</w:t>
      </w:r>
      <w:bookmarkEnd w:id="18"/>
    </w:p>
    <w:p w14:paraId="6F14438E" w14:textId="77777777" w:rsidR="00393E05" w:rsidRDefault="00393E05" w:rsidP="00393E05">
      <w:pPr>
        <w:pStyle w:val="Heading2"/>
      </w:pPr>
      <w:bookmarkStart w:id="19" w:name="_Toc405972468"/>
      <w:r>
        <w:t>Tailoring Integrated Waste management models to the South African context via case study municipalities</w:t>
      </w:r>
      <w:bookmarkEnd w:id="19"/>
    </w:p>
    <w:p w14:paraId="77708A2E" w14:textId="714259A3" w:rsidR="00393E05" w:rsidRDefault="00393E05" w:rsidP="00393E05">
      <w:r>
        <w:t xml:space="preserve">Many decision support tools for municipal waste management already exist (Gentil </w:t>
      </w:r>
      <w:r>
        <w:rPr>
          <w:i/>
        </w:rPr>
        <w:t xml:space="preserve">et al, </w:t>
      </w:r>
      <w:r>
        <w:t xml:space="preserve">2010). </w:t>
      </w:r>
      <w:r w:rsidRPr="00BB60F6">
        <w:t xml:space="preserve">However, </w:t>
      </w:r>
      <w:r>
        <w:t xml:space="preserve">many </w:t>
      </w:r>
      <w:r w:rsidRPr="00BB60F6">
        <w:t>of these models make provision for larger scale, more centralised</w:t>
      </w:r>
      <w:r>
        <w:t xml:space="preserve"> </w:t>
      </w:r>
      <w:r w:rsidRPr="00BB60F6">
        <w:t>waste management solutions</w:t>
      </w:r>
      <w:r>
        <w:t xml:space="preserve"> having had their origin in countries that are densely populated and have waste compositions that reflect there on average more affluent populations</w:t>
      </w:r>
      <w:r w:rsidR="004B1F6A">
        <w:t xml:space="preserve"> (e.g. US and EU)</w:t>
      </w:r>
      <w:r>
        <w:t xml:space="preserve">. The municipal decision support component of the waste economy project at GreenCape </w:t>
      </w:r>
      <w:r w:rsidR="004B1F6A">
        <w:t xml:space="preserve">therefore </w:t>
      </w:r>
      <w:r>
        <w:t xml:space="preserve">aims to: </w:t>
      </w:r>
    </w:p>
    <w:p w14:paraId="3372009F" w14:textId="77777777" w:rsidR="00393E05" w:rsidRDefault="00393E05" w:rsidP="00393E05">
      <w:pPr>
        <w:pStyle w:val="ListParagraph"/>
        <w:numPr>
          <w:ilvl w:val="0"/>
          <w:numId w:val="21"/>
        </w:numPr>
      </w:pPr>
      <w:r>
        <w:t>incorporate decision criteria relevant to South African municipal decision makers</w:t>
      </w:r>
    </w:p>
    <w:p w14:paraId="378E9B9E" w14:textId="77777777" w:rsidR="00393E05" w:rsidRDefault="00393E05" w:rsidP="00393E05">
      <w:pPr>
        <w:pStyle w:val="ListParagraph"/>
        <w:numPr>
          <w:ilvl w:val="0"/>
          <w:numId w:val="21"/>
        </w:numPr>
      </w:pPr>
      <w:r>
        <w:t>for environmental criteria: develop and tailor of one IWM tool (EASETECH</w:t>
      </w:r>
      <w:r>
        <w:rPr>
          <w:rStyle w:val="FootnoteReference"/>
        </w:rPr>
        <w:footnoteReference w:id="1"/>
      </w:r>
      <w:r>
        <w:t>) to the South African context</w:t>
      </w:r>
    </w:p>
    <w:p w14:paraId="74F4DDA7" w14:textId="77777777" w:rsidR="00393E05" w:rsidRDefault="00393E05" w:rsidP="00393E05">
      <w:pPr>
        <w:pStyle w:val="ListParagraph"/>
        <w:numPr>
          <w:ilvl w:val="0"/>
          <w:numId w:val="21"/>
        </w:numPr>
      </w:pPr>
      <w:r>
        <w:t>for other: develop an external excel model to evaluate criteria such as cost and job creation potential, if necessary, and</w:t>
      </w:r>
    </w:p>
    <w:p w14:paraId="70E84707" w14:textId="1975C677" w:rsidR="00393E05" w:rsidRDefault="00393E05" w:rsidP="00393E05">
      <w:pPr>
        <w:pStyle w:val="ListParagraph"/>
        <w:numPr>
          <w:ilvl w:val="0"/>
          <w:numId w:val="21"/>
        </w:numPr>
      </w:pPr>
      <w:r>
        <w:lastRenderedPageBreak/>
        <w:t xml:space="preserve">test the above (referred to as the “decision support tool”) via municipal case studies. </w:t>
      </w:r>
    </w:p>
    <w:p w14:paraId="19F9BF06" w14:textId="77777777" w:rsidR="00393E05" w:rsidRDefault="00393E05" w:rsidP="00393E05">
      <w:r w:rsidRPr="00BB60F6">
        <w:t>The case studies</w:t>
      </w:r>
      <w:r>
        <w:t xml:space="preserve"> were initially anticipated to</w:t>
      </w:r>
      <w:r w:rsidRPr="00BB60F6">
        <w:t xml:space="preserve"> follow a two-phased approach. In the first phase, the selected case studies </w:t>
      </w:r>
      <w:r>
        <w:t>would</w:t>
      </w:r>
      <w:r w:rsidRPr="00BB60F6">
        <w:t xml:space="preserve"> assist in the development and tailoring of EASETECH to the local context. T</w:t>
      </w:r>
      <w:r>
        <w:t>his would</w:t>
      </w:r>
      <w:r w:rsidRPr="00BB60F6">
        <w:t xml:space="preserve"> involve working with municipalities that are more advanced in terms of their alternative waste management planning, and preferably those that have already collected </w:t>
      </w:r>
      <w:r>
        <w:t xml:space="preserve">substantial </w:t>
      </w:r>
      <w:r w:rsidRPr="00BB60F6">
        <w:t xml:space="preserve">plausible waste information. </w:t>
      </w:r>
    </w:p>
    <w:p w14:paraId="1D21F6D0" w14:textId="77777777" w:rsidR="00393E05" w:rsidRDefault="00393E05" w:rsidP="00393E05">
      <w:r>
        <w:t>The second phase would then</w:t>
      </w:r>
      <w:r w:rsidRPr="00BB60F6">
        <w:t xml:space="preserve"> involve working with municipalities that are in the initial phase of the 3</w:t>
      </w:r>
      <w:r w:rsidRPr="00BB60F6">
        <w:rPr>
          <w:vertAlign w:val="superscript"/>
        </w:rPr>
        <w:t>rd</w:t>
      </w:r>
      <w:r w:rsidRPr="00BB60F6">
        <w:t xml:space="preserve"> generation of their integrated waste management planning</w:t>
      </w:r>
      <w:r>
        <w:t>,</w:t>
      </w:r>
      <w:r w:rsidRPr="00BB60F6">
        <w:t xml:space="preserve"> and </w:t>
      </w:r>
      <w:r>
        <w:t xml:space="preserve">effectively use the decision support tool to </w:t>
      </w:r>
      <w:r w:rsidRPr="00BB60F6">
        <w:t>inform their IWMP and assist them in working towards their waste management targets.</w:t>
      </w:r>
      <w:r w:rsidRPr="00B8756C">
        <w:t xml:space="preserve"> </w:t>
      </w:r>
    </w:p>
    <w:p w14:paraId="3B0654CB" w14:textId="5571DD25" w:rsidR="00393E05" w:rsidRDefault="00393E05" w:rsidP="00393E05">
      <w:r>
        <w:t xml:space="preserve">Most of the available decision support tools evaluate different waste management systems based on environmental criteria. Therefore a tool such as EASETECH is not adequate on its own for decision support in the South African municipal context. The tailoring process of the tool being undertaken via GreenCape is thus also required to take into consideration and output information on criteria important to decision makers – such as cost (CAPEX and OPEX), job creation, landfill diversion potential etc. Appendices 1a and 1b show a questionnaire and a summary of the results respectively indicating </w:t>
      </w:r>
      <w:r w:rsidR="004B1F6A">
        <w:t xml:space="preserve">important </w:t>
      </w:r>
      <w:r>
        <w:t>decision criteria obtained from Western Cape waste management officers.</w:t>
      </w:r>
    </w:p>
    <w:p w14:paraId="7CEFB14E" w14:textId="77777777" w:rsidR="00393E05" w:rsidRDefault="00393E05" w:rsidP="00393E05">
      <w:pPr>
        <w:pStyle w:val="Heading2"/>
      </w:pPr>
      <w:bookmarkStart w:id="20" w:name="_Toc405972469"/>
      <w:r>
        <w:t>Rationale for selection of Stellenbosch as a case study</w:t>
      </w:r>
      <w:bookmarkEnd w:id="20"/>
    </w:p>
    <w:p w14:paraId="1271FB12" w14:textId="77777777" w:rsidR="00393E05" w:rsidRDefault="00393E05" w:rsidP="00393E05">
      <w:r>
        <w:t>Stellenbosch Municipality was initially selected as a case study for the tailoring and development phase. However, due to their critical need to divert waste from landfill, as well as the need to develop their third generation Integrated Waste Management Plan (IWMP) within the current financial year (2014/15), the case study was modified to achieve both development and tailoring, as well as assist in the development of the Stellenbosch Municipality 3</w:t>
      </w:r>
      <w:r w:rsidRPr="00804CFF">
        <w:rPr>
          <w:vertAlign w:val="superscript"/>
        </w:rPr>
        <w:t>rd</w:t>
      </w:r>
      <w:r>
        <w:t xml:space="preserve"> generation IWMP. This document details the results for Stellenbosch Municipality as a case study for the development and tailoring of the decision support tool. This work also feeds directly into the development of the IWMP which Stellenbosch Municipality aims to complete by 31 </w:t>
      </w:r>
      <w:r w:rsidRPr="00C80988">
        <w:t>March 2015.</w:t>
      </w:r>
      <w:r>
        <w:t xml:space="preserve"> </w:t>
      </w:r>
    </w:p>
    <w:p w14:paraId="39B98D39" w14:textId="77777777" w:rsidR="00393E05" w:rsidRDefault="00393E05" w:rsidP="00393E05"/>
    <w:p w14:paraId="3174ED11" w14:textId="7F7E12A0" w:rsidR="00393E05" w:rsidRDefault="00393E05" w:rsidP="00393E05">
      <w:pPr>
        <w:pStyle w:val="Heading1"/>
        <w:rPr>
          <w:highlight w:val="white"/>
        </w:rPr>
      </w:pPr>
      <w:bookmarkStart w:id="21" w:name="_Toc405972470"/>
      <w:r>
        <w:rPr>
          <w:highlight w:val="white"/>
        </w:rPr>
        <w:lastRenderedPageBreak/>
        <w:t>Stellenbosch Case Study Background</w:t>
      </w:r>
      <w:bookmarkEnd w:id="21"/>
    </w:p>
    <w:p w14:paraId="07A685C3" w14:textId="77777777" w:rsidR="00393E05" w:rsidRDefault="00393E05" w:rsidP="00393E05">
      <w:pPr>
        <w:pStyle w:val="Heading2"/>
      </w:pPr>
      <w:bookmarkStart w:id="22" w:name="_Toc405972471"/>
      <w:r>
        <w:t>Goal of Case Study</w:t>
      </w:r>
      <w:bookmarkEnd w:id="22"/>
    </w:p>
    <w:p w14:paraId="5EAD0536" w14:textId="564B8DA2" w:rsidR="00393E05" w:rsidRDefault="00393E05" w:rsidP="00393E05">
      <w:pPr>
        <w:rPr>
          <w:highlight w:val="yellow"/>
          <w:lang w:val="en-US"/>
        </w:rPr>
      </w:pPr>
      <w:r>
        <w:rPr>
          <w:highlight w:val="white"/>
          <w:lang w:val="en-US"/>
        </w:rPr>
        <w:t>The goal of this case study was then to develop and evaluate different scenarios for alternative waste management to form a foundation for Stellenbosch municipal decision makers for the selection of the most suitable waste management system for that would be incorporated into Stellenbosch’s Integrated Waste Management Plan (IWMP</w:t>
      </w:r>
      <w:r w:rsidRPr="00F428F0">
        <w:rPr>
          <w:lang w:val="en-US"/>
        </w:rPr>
        <w:t xml:space="preserve">) for 2015-2019. </w:t>
      </w:r>
    </w:p>
    <w:p w14:paraId="2EADBE7D" w14:textId="77777777" w:rsidR="00393E05" w:rsidRDefault="00393E05" w:rsidP="00393E05">
      <w:pPr>
        <w:rPr>
          <w:lang w:val="en-US"/>
        </w:rPr>
      </w:pPr>
      <w:r w:rsidRPr="00BC143C">
        <w:rPr>
          <w:lang w:val="en-US"/>
        </w:rPr>
        <w:t xml:space="preserve">The specific objectives of this work </w:t>
      </w:r>
      <w:r>
        <w:rPr>
          <w:lang w:val="en-US"/>
        </w:rPr>
        <w:t xml:space="preserve">were to: </w:t>
      </w:r>
    </w:p>
    <w:p w14:paraId="5A717B07" w14:textId="77777777" w:rsidR="00393E05" w:rsidRDefault="00393E05" w:rsidP="00393E05">
      <w:pPr>
        <w:pStyle w:val="ListParagraph"/>
        <w:numPr>
          <w:ilvl w:val="0"/>
          <w:numId w:val="26"/>
        </w:numPr>
        <w:rPr>
          <w:lang w:val="en-US"/>
        </w:rPr>
      </w:pPr>
      <w:r>
        <w:rPr>
          <w:lang w:val="en-US"/>
        </w:rPr>
        <w:t xml:space="preserve">establish Stellenbosch Municipality’s vision and goals for integrated waste management </w:t>
      </w:r>
    </w:p>
    <w:p w14:paraId="4E89AF88" w14:textId="77777777" w:rsidR="00393E05" w:rsidRPr="00BC143C" w:rsidRDefault="00393E05" w:rsidP="00393E05">
      <w:pPr>
        <w:pStyle w:val="ListParagraph"/>
        <w:numPr>
          <w:ilvl w:val="0"/>
          <w:numId w:val="26"/>
        </w:numPr>
        <w:rPr>
          <w:lang w:val="en-US"/>
        </w:rPr>
      </w:pPr>
      <w:r w:rsidRPr="00BC143C">
        <w:rPr>
          <w:lang w:val="en-US"/>
        </w:rPr>
        <w:t>develop a baseline</w:t>
      </w:r>
      <w:r>
        <w:rPr>
          <w:lang w:val="en-US"/>
        </w:rPr>
        <w:t xml:space="preserve"> of the current waste management system</w:t>
      </w:r>
    </w:p>
    <w:p w14:paraId="131FD524" w14:textId="38FE70B5" w:rsidR="00393E05" w:rsidRDefault="00393E05" w:rsidP="00393E05">
      <w:pPr>
        <w:pStyle w:val="ListParagraph"/>
        <w:numPr>
          <w:ilvl w:val="0"/>
          <w:numId w:val="26"/>
        </w:numPr>
        <w:rPr>
          <w:lang w:val="en-US"/>
        </w:rPr>
      </w:pPr>
      <w:r>
        <w:rPr>
          <w:lang w:val="en-US"/>
        </w:rPr>
        <w:t xml:space="preserve">identify </w:t>
      </w:r>
      <w:r w:rsidR="004C0E2E">
        <w:rPr>
          <w:lang w:val="en-US"/>
        </w:rPr>
        <w:t xml:space="preserve">key </w:t>
      </w:r>
      <w:r>
        <w:rPr>
          <w:lang w:val="en-US"/>
        </w:rPr>
        <w:t xml:space="preserve">decision criteria </w:t>
      </w:r>
    </w:p>
    <w:p w14:paraId="47408CA9" w14:textId="77777777" w:rsidR="00393E05" w:rsidRDefault="00393E05" w:rsidP="00393E05">
      <w:pPr>
        <w:pStyle w:val="ListParagraph"/>
        <w:numPr>
          <w:ilvl w:val="0"/>
          <w:numId w:val="26"/>
        </w:numPr>
        <w:rPr>
          <w:lang w:val="en-US"/>
        </w:rPr>
      </w:pPr>
      <w:r w:rsidRPr="00BC143C">
        <w:rPr>
          <w:lang w:val="en-US"/>
        </w:rPr>
        <w:t xml:space="preserve">generate </w:t>
      </w:r>
      <w:r>
        <w:rPr>
          <w:lang w:val="en-US"/>
        </w:rPr>
        <w:t>waste management scenarios aligned with the vision and goals</w:t>
      </w:r>
    </w:p>
    <w:p w14:paraId="12610D48" w14:textId="77777777" w:rsidR="00393E05" w:rsidRDefault="00393E05" w:rsidP="00393E05">
      <w:pPr>
        <w:pStyle w:val="ListParagraph"/>
        <w:numPr>
          <w:ilvl w:val="0"/>
          <w:numId w:val="26"/>
        </w:numPr>
        <w:rPr>
          <w:lang w:val="en-US"/>
        </w:rPr>
      </w:pPr>
      <w:r w:rsidRPr="00BC143C">
        <w:rPr>
          <w:lang w:val="en-US"/>
        </w:rPr>
        <w:t xml:space="preserve">evaluate </w:t>
      </w:r>
      <w:r>
        <w:rPr>
          <w:lang w:val="en-US"/>
        </w:rPr>
        <w:t xml:space="preserve">the waste management scenarios against the selected criteria </w:t>
      </w:r>
    </w:p>
    <w:p w14:paraId="30474D7D" w14:textId="77777777" w:rsidR="00393E05" w:rsidRDefault="00393E05" w:rsidP="00393E05">
      <w:pPr>
        <w:pStyle w:val="ListParagraph"/>
        <w:numPr>
          <w:ilvl w:val="0"/>
          <w:numId w:val="26"/>
        </w:numPr>
        <w:rPr>
          <w:lang w:val="en-US"/>
        </w:rPr>
      </w:pPr>
      <w:r>
        <w:rPr>
          <w:lang w:val="en-US"/>
        </w:rPr>
        <w:t xml:space="preserve">compare and contrast the alternatives in a manner that highlights their benefits and drawbacks for municipal decision makers. </w:t>
      </w:r>
    </w:p>
    <w:p w14:paraId="3981599A" w14:textId="4F91A142" w:rsidR="00C80988" w:rsidRPr="00AD630F" w:rsidRDefault="00393E05" w:rsidP="00C80988">
      <w:pPr>
        <w:rPr>
          <w:lang w:val="en-US"/>
        </w:rPr>
      </w:pPr>
      <w:r>
        <w:rPr>
          <w:lang w:val="en-US"/>
        </w:rPr>
        <w:t xml:space="preserve">The next </w:t>
      </w:r>
      <w:r w:rsidRPr="00C74C0E">
        <w:t>section provides an overview of Stellenbosch’s waste production and current management and the manner in which this has been structured to allow for analysis, before presenting the details of the work done to achieve the above objectives</w:t>
      </w:r>
      <w:r>
        <w:rPr>
          <w:lang w:val="en-US"/>
        </w:rPr>
        <w:t xml:space="preserve">. </w:t>
      </w:r>
    </w:p>
    <w:p w14:paraId="30794798" w14:textId="77777777" w:rsidR="0005052A" w:rsidRDefault="0005052A" w:rsidP="0005052A">
      <w:pPr>
        <w:pStyle w:val="Heading2"/>
      </w:pPr>
      <w:bookmarkStart w:id="23" w:name="_Toc405800424"/>
      <w:bookmarkStart w:id="24" w:name="_Toc405800465"/>
      <w:bookmarkStart w:id="25" w:name="_Toc405972472"/>
      <w:r>
        <w:t xml:space="preserve">Stellenbosch </w:t>
      </w:r>
      <w:r w:rsidRPr="00132E73">
        <w:t>Municipality</w:t>
      </w:r>
      <w:r>
        <w:t>: background</w:t>
      </w:r>
      <w:bookmarkEnd w:id="23"/>
      <w:bookmarkEnd w:id="24"/>
      <w:bookmarkEnd w:id="25"/>
    </w:p>
    <w:p w14:paraId="6C9C55BF" w14:textId="058AEDE4" w:rsidR="0005052A" w:rsidRDefault="0014671E" w:rsidP="0005052A">
      <w:r w:rsidRPr="0014671E">
        <w:t xml:space="preserve">Stellenbosch Municipality has a population of 155,729, covering an area of 812km2. The total waste sent to the Devon Valley landfill site is approximately 115,000 tonnes per annum (tpa). </w:t>
      </w:r>
      <w:r>
        <w:fldChar w:fldCharType="begin"/>
      </w:r>
      <w:r>
        <w:instrText xml:space="preserve"> REF _Ref406050993 \h </w:instrText>
      </w:r>
      <w:r>
        <w:fldChar w:fldCharType="separate"/>
      </w:r>
      <w:r w:rsidR="00474253">
        <w:t xml:space="preserve">Table </w:t>
      </w:r>
      <w:r w:rsidR="00474253">
        <w:rPr>
          <w:noProof/>
        </w:rPr>
        <w:t>1</w:t>
      </w:r>
      <w:r>
        <w:fldChar w:fldCharType="end"/>
      </w:r>
      <w:r w:rsidRPr="0014671E">
        <w:t xml:space="preserve"> highlights some of the key figures with regards to waste management in Stellenbosch Municipality.</w:t>
      </w:r>
    </w:p>
    <w:p w14:paraId="6E245BEF" w14:textId="77777777" w:rsidR="00AD630F" w:rsidRDefault="00AD630F">
      <w:pPr>
        <w:spacing w:after="0" w:line="240" w:lineRule="auto"/>
        <w:jc w:val="left"/>
        <w:rPr>
          <w:rFonts w:ascii="Arial Bold" w:hAnsi="Arial Bold"/>
          <w:b/>
          <w:sz w:val="20"/>
          <w:szCs w:val="20"/>
        </w:rPr>
      </w:pPr>
      <w:bookmarkStart w:id="26" w:name="_Ref405812061"/>
      <w:bookmarkStart w:id="27" w:name="_Ref405812054"/>
      <w:bookmarkStart w:id="28" w:name="_Toc405972689"/>
      <w:r>
        <w:br w:type="page"/>
      </w:r>
    </w:p>
    <w:p w14:paraId="44926E3B" w14:textId="20E43725" w:rsidR="0005052A" w:rsidRDefault="0005052A" w:rsidP="0005052A">
      <w:pPr>
        <w:pStyle w:val="Caption"/>
      </w:pPr>
      <w:bookmarkStart w:id="29" w:name="_Ref406050993"/>
      <w:r>
        <w:lastRenderedPageBreak/>
        <w:t xml:space="preserve">Table </w:t>
      </w:r>
      <w:fldSimple w:instr=" SEQ Table \* ARABIC ">
        <w:r w:rsidR="00474253">
          <w:rPr>
            <w:noProof/>
          </w:rPr>
          <w:t>1</w:t>
        </w:r>
      </w:fldSimple>
      <w:bookmarkEnd w:id="26"/>
      <w:bookmarkEnd w:id="29"/>
      <w:r>
        <w:t>: Stellenbosch Municipality demographics and waste disposal summary</w:t>
      </w:r>
      <w:bookmarkEnd w:id="27"/>
      <w:bookmarkEnd w:id="28"/>
    </w:p>
    <w:tbl>
      <w:tblPr>
        <w:tblStyle w:val="TableGrid"/>
        <w:tblW w:w="9722" w:type="dxa"/>
        <w:tblLook w:val="04A0" w:firstRow="1" w:lastRow="0" w:firstColumn="1" w:lastColumn="0" w:noHBand="0" w:noVBand="1"/>
      </w:tblPr>
      <w:tblGrid>
        <w:gridCol w:w="5665"/>
        <w:gridCol w:w="4057"/>
      </w:tblGrid>
      <w:tr w:rsidR="0005052A" w14:paraId="6678C8A7" w14:textId="77777777" w:rsidTr="00B01549">
        <w:trPr>
          <w:trHeight w:hRule="exact" w:val="397"/>
        </w:trPr>
        <w:tc>
          <w:tcPr>
            <w:tcW w:w="5665" w:type="dxa"/>
          </w:tcPr>
          <w:p w14:paraId="409BB25D" w14:textId="77777777" w:rsidR="0005052A" w:rsidRDefault="0005052A" w:rsidP="00B01549">
            <w:r>
              <w:t>Total population</w:t>
            </w:r>
          </w:p>
        </w:tc>
        <w:tc>
          <w:tcPr>
            <w:tcW w:w="4057" w:type="dxa"/>
          </w:tcPr>
          <w:p w14:paraId="301666F6" w14:textId="77777777" w:rsidR="0005052A" w:rsidRDefault="0005052A" w:rsidP="00B01549">
            <w:r>
              <w:t>155,729</w:t>
            </w:r>
          </w:p>
        </w:tc>
      </w:tr>
      <w:tr w:rsidR="0005052A" w14:paraId="4EFFE6F6" w14:textId="77777777" w:rsidTr="00B01549">
        <w:trPr>
          <w:trHeight w:hRule="exact" w:val="397"/>
        </w:trPr>
        <w:tc>
          <w:tcPr>
            <w:tcW w:w="5665" w:type="dxa"/>
          </w:tcPr>
          <w:p w14:paraId="42B68DFA" w14:textId="77777777" w:rsidR="0005052A" w:rsidRPr="00F956BD" w:rsidRDefault="0005052A" w:rsidP="00B01549">
            <w:r>
              <w:t>Area (km</w:t>
            </w:r>
            <w:r>
              <w:rPr>
                <w:vertAlign w:val="superscript"/>
              </w:rPr>
              <w:t>2</w:t>
            </w:r>
            <w:r>
              <w:t>)</w:t>
            </w:r>
          </w:p>
        </w:tc>
        <w:tc>
          <w:tcPr>
            <w:tcW w:w="4057" w:type="dxa"/>
          </w:tcPr>
          <w:p w14:paraId="70718B74" w14:textId="77777777" w:rsidR="0005052A" w:rsidRDefault="0005052A" w:rsidP="00B01549">
            <w:r>
              <w:t>812</w:t>
            </w:r>
          </w:p>
        </w:tc>
      </w:tr>
      <w:tr w:rsidR="0005052A" w14:paraId="78A9B54E" w14:textId="77777777" w:rsidTr="00B01549">
        <w:trPr>
          <w:trHeight w:hRule="exact" w:val="397"/>
        </w:trPr>
        <w:tc>
          <w:tcPr>
            <w:tcW w:w="5665" w:type="dxa"/>
          </w:tcPr>
          <w:p w14:paraId="4A4C5517" w14:textId="77777777" w:rsidR="0005052A" w:rsidRDefault="0005052A" w:rsidP="00B01549">
            <w:r>
              <w:t>Number of wards</w:t>
            </w:r>
          </w:p>
        </w:tc>
        <w:tc>
          <w:tcPr>
            <w:tcW w:w="4057" w:type="dxa"/>
          </w:tcPr>
          <w:p w14:paraId="6D693882" w14:textId="77777777" w:rsidR="0005052A" w:rsidRDefault="0005052A" w:rsidP="00B01549">
            <w:r>
              <w:t>22</w:t>
            </w:r>
          </w:p>
        </w:tc>
      </w:tr>
      <w:tr w:rsidR="0005052A" w14:paraId="0AC9A500" w14:textId="77777777" w:rsidTr="00B01549">
        <w:trPr>
          <w:trHeight w:hRule="exact" w:val="397"/>
        </w:trPr>
        <w:tc>
          <w:tcPr>
            <w:tcW w:w="5665" w:type="dxa"/>
          </w:tcPr>
          <w:p w14:paraId="219D68B3" w14:textId="77777777" w:rsidR="0005052A" w:rsidRDefault="0005052A" w:rsidP="00B01549">
            <w:r>
              <w:t>Total households</w:t>
            </w:r>
          </w:p>
        </w:tc>
        <w:tc>
          <w:tcPr>
            <w:tcW w:w="4057" w:type="dxa"/>
          </w:tcPr>
          <w:p w14:paraId="2EC65C24" w14:textId="77777777" w:rsidR="0005052A" w:rsidRDefault="0005052A" w:rsidP="00B01549">
            <w:r>
              <w:t>43,427</w:t>
            </w:r>
          </w:p>
        </w:tc>
      </w:tr>
      <w:tr w:rsidR="0005052A" w14:paraId="78C96A51" w14:textId="77777777" w:rsidTr="00B01549">
        <w:trPr>
          <w:trHeight w:hRule="exact" w:val="397"/>
        </w:trPr>
        <w:tc>
          <w:tcPr>
            <w:tcW w:w="5665" w:type="dxa"/>
          </w:tcPr>
          <w:p w14:paraId="74CBB542" w14:textId="77777777" w:rsidR="0005052A" w:rsidRDefault="0005052A" w:rsidP="00B01549">
            <w:r>
              <w:t>Formal households</w:t>
            </w:r>
          </w:p>
        </w:tc>
        <w:tc>
          <w:tcPr>
            <w:tcW w:w="4057" w:type="dxa"/>
          </w:tcPr>
          <w:p w14:paraId="45F59106" w14:textId="77777777" w:rsidR="0005052A" w:rsidRDefault="0005052A" w:rsidP="00B01549">
            <w:r>
              <w:t>71%</w:t>
            </w:r>
          </w:p>
        </w:tc>
      </w:tr>
      <w:tr w:rsidR="0005052A" w14:paraId="2FB1BD24" w14:textId="77777777" w:rsidTr="00B01549">
        <w:trPr>
          <w:trHeight w:hRule="exact" w:val="397"/>
        </w:trPr>
        <w:tc>
          <w:tcPr>
            <w:tcW w:w="5665" w:type="dxa"/>
          </w:tcPr>
          <w:p w14:paraId="6200AF24" w14:textId="77777777" w:rsidR="0005052A" w:rsidRDefault="0005052A" w:rsidP="00B01549">
            <w:r>
              <w:t>Informal Households</w:t>
            </w:r>
          </w:p>
        </w:tc>
        <w:tc>
          <w:tcPr>
            <w:tcW w:w="4057" w:type="dxa"/>
          </w:tcPr>
          <w:p w14:paraId="4F4BF2E3" w14:textId="77777777" w:rsidR="0005052A" w:rsidRDefault="0005052A" w:rsidP="00B01549">
            <w:r>
              <w:t>22%</w:t>
            </w:r>
          </w:p>
        </w:tc>
      </w:tr>
      <w:tr w:rsidR="0005052A" w14:paraId="7E0266E8" w14:textId="77777777" w:rsidTr="00B01549">
        <w:trPr>
          <w:trHeight w:hRule="exact" w:val="397"/>
        </w:trPr>
        <w:tc>
          <w:tcPr>
            <w:tcW w:w="5665" w:type="dxa"/>
          </w:tcPr>
          <w:p w14:paraId="50B1DD47" w14:textId="77777777" w:rsidR="0005052A" w:rsidRDefault="0005052A" w:rsidP="00B01549">
            <w:r>
              <w:t>Shack in backyard</w:t>
            </w:r>
          </w:p>
        </w:tc>
        <w:tc>
          <w:tcPr>
            <w:tcW w:w="4057" w:type="dxa"/>
          </w:tcPr>
          <w:p w14:paraId="5282C668" w14:textId="77777777" w:rsidR="0005052A" w:rsidRDefault="0005052A" w:rsidP="00B01549">
            <w:r>
              <w:t>7%</w:t>
            </w:r>
          </w:p>
        </w:tc>
      </w:tr>
      <w:tr w:rsidR="0005052A" w14:paraId="5C66E097" w14:textId="77777777" w:rsidTr="00B01549">
        <w:trPr>
          <w:trHeight w:hRule="exact" w:val="397"/>
        </w:trPr>
        <w:tc>
          <w:tcPr>
            <w:tcW w:w="5665" w:type="dxa"/>
          </w:tcPr>
          <w:p w14:paraId="3D32DE66" w14:textId="77777777" w:rsidR="0005052A" w:rsidRDefault="0005052A" w:rsidP="00B01549">
            <w:r>
              <w:t>Total waste landfilled (tpa)</w:t>
            </w:r>
          </w:p>
        </w:tc>
        <w:tc>
          <w:tcPr>
            <w:tcW w:w="4057" w:type="dxa"/>
          </w:tcPr>
          <w:p w14:paraId="638ABC4E" w14:textId="77777777" w:rsidR="0005052A" w:rsidRDefault="0005052A" w:rsidP="00B01549">
            <w:r>
              <w:t>115,000</w:t>
            </w:r>
          </w:p>
        </w:tc>
      </w:tr>
      <w:tr w:rsidR="0005052A" w14:paraId="69091EA9" w14:textId="77777777" w:rsidTr="00B01549">
        <w:trPr>
          <w:trHeight w:hRule="exact" w:val="397"/>
        </w:trPr>
        <w:tc>
          <w:tcPr>
            <w:tcW w:w="5665" w:type="dxa"/>
          </w:tcPr>
          <w:p w14:paraId="71C2DC0A" w14:textId="77777777" w:rsidR="0005052A" w:rsidRDefault="0005052A" w:rsidP="00B01549">
            <w:pPr>
              <w:ind w:left="738"/>
            </w:pPr>
            <w:r>
              <w:t>Domestic waste landfilled (tpa)</w:t>
            </w:r>
          </w:p>
        </w:tc>
        <w:tc>
          <w:tcPr>
            <w:tcW w:w="4057" w:type="dxa"/>
          </w:tcPr>
          <w:p w14:paraId="5B806E02" w14:textId="77777777" w:rsidR="0005052A" w:rsidRDefault="0005052A" w:rsidP="00B01549">
            <w:r>
              <w:t>45,300</w:t>
            </w:r>
          </w:p>
        </w:tc>
      </w:tr>
      <w:tr w:rsidR="0005052A" w14:paraId="3587D81C" w14:textId="77777777" w:rsidTr="00B01549">
        <w:trPr>
          <w:trHeight w:hRule="exact" w:val="397"/>
        </w:trPr>
        <w:tc>
          <w:tcPr>
            <w:tcW w:w="5665" w:type="dxa"/>
          </w:tcPr>
          <w:p w14:paraId="1DEA34BB" w14:textId="77777777" w:rsidR="0005052A" w:rsidRDefault="0005052A" w:rsidP="00B01549">
            <w:pPr>
              <w:ind w:left="738"/>
            </w:pPr>
            <w:r>
              <w:t>Builders’ rubble</w:t>
            </w:r>
          </w:p>
        </w:tc>
        <w:tc>
          <w:tcPr>
            <w:tcW w:w="4057" w:type="dxa"/>
          </w:tcPr>
          <w:p w14:paraId="3CF59CA9" w14:textId="77777777" w:rsidR="0005052A" w:rsidRDefault="0005052A" w:rsidP="00B01549">
            <w:r>
              <w:t>35,600</w:t>
            </w:r>
          </w:p>
        </w:tc>
      </w:tr>
      <w:tr w:rsidR="0005052A" w14:paraId="2E86A6BB" w14:textId="77777777" w:rsidTr="00B01549">
        <w:trPr>
          <w:trHeight w:hRule="exact" w:val="397"/>
        </w:trPr>
        <w:tc>
          <w:tcPr>
            <w:tcW w:w="5665" w:type="dxa"/>
          </w:tcPr>
          <w:p w14:paraId="377A8669" w14:textId="77777777" w:rsidR="0005052A" w:rsidRDefault="0005052A" w:rsidP="00B01549">
            <w:pPr>
              <w:ind w:left="738"/>
            </w:pPr>
            <w:r>
              <w:t>Mixed rubble</w:t>
            </w:r>
          </w:p>
        </w:tc>
        <w:tc>
          <w:tcPr>
            <w:tcW w:w="4057" w:type="dxa"/>
          </w:tcPr>
          <w:p w14:paraId="7283349F" w14:textId="77777777" w:rsidR="0005052A" w:rsidRDefault="0005052A" w:rsidP="00B01549">
            <w:r>
              <w:t>3,220</w:t>
            </w:r>
          </w:p>
        </w:tc>
      </w:tr>
      <w:tr w:rsidR="0005052A" w14:paraId="2AD326AE" w14:textId="77777777" w:rsidTr="00B01549">
        <w:trPr>
          <w:trHeight w:hRule="exact" w:val="397"/>
        </w:trPr>
        <w:tc>
          <w:tcPr>
            <w:tcW w:w="5665" w:type="dxa"/>
          </w:tcPr>
          <w:p w14:paraId="7EB72E38" w14:textId="77777777" w:rsidR="0005052A" w:rsidRDefault="0005052A" w:rsidP="00B01549">
            <w:pPr>
              <w:ind w:left="738"/>
            </w:pPr>
            <w:r>
              <w:t>Garden waste</w:t>
            </w:r>
          </w:p>
        </w:tc>
        <w:tc>
          <w:tcPr>
            <w:tcW w:w="4057" w:type="dxa"/>
          </w:tcPr>
          <w:p w14:paraId="547515D3" w14:textId="77777777" w:rsidR="0005052A" w:rsidRDefault="0005052A" w:rsidP="00B01549">
            <w:r>
              <w:t>3,530</w:t>
            </w:r>
          </w:p>
        </w:tc>
      </w:tr>
      <w:tr w:rsidR="0005052A" w14:paraId="47884EC0" w14:textId="77777777" w:rsidTr="00B01549">
        <w:trPr>
          <w:trHeight w:hRule="exact" w:val="397"/>
        </w:trPr>
        <w:tc>
          <w:tcPr>
            <w:tcW w:w="5665" w:type="dxa"/>
          </w:tcPr>
          <w:p w14:paraId="017FB1B0" w14:textId="77777777" w:rsidR="0005052A" w:rsidRDefault="0005052A" w:rsidP="00B01549">
            <w:pPr>
              <w:ind w:left="738"/>
            </w:pPr>
            <w:r>
              <w:t>Commercial and industrial waste</w:t>
            </w:r>
          </w:p>
        </w:tc>
        <w:tc>
          <w:tcPr>
            <w:tcW w:w="4057" w:type="dxa"/>
          </w:tcPr>
          <w:p w14:paraId="1AD06390" w14:textId="77777777" w:rsidR="0005052A" w:rsidRDefault="0005052A" w:rsidP="00B01549">
            <w:r>
              <w:t>3,668</w:t>
            </w:r>
          </w:p>
        </w:tc>
      </w:tr>
      <w:tr w:rsidR="0005052A" w14:paraId="14136454" w14:textId="77777777" w:rsidTr="00B01549">
        <w:trPr>
          <w:trHeight w:hRule="exact" w:val="397"/>
        </w:trPr>
        <w:tc>
          <w:tcPr>
            <w:tcW w:w="5665" w:type="dxa"/>
          </w:tcPr>
          <w:p w14:paraId="5341ED02" w14:textId="77777777" w:rsidR="0005052A" w:rsidRDefault="0005052A" w:rsidP="00B01549">
            <w:pPr>
              <w:ind w:left="738"/>
            </w:pPr>
            <w:r>
              <w:t>Recyclables recovered (municipal)</w:t>
            </w:r>
          </w:p>
          <w:p w14:paraId="232E5260" w14:textId="77777777" w:rsidR="0005052A" w:rsidRDefault="0005052A" w:rsidP="00B01549">
            <w:pPr>
              <w:ind w:left="738"/>
            </w:pPr>
          </w:p>
        </w:tc>
        <w:tc>
          <w:tcPr>
            <w:tcW w:w="4057" w:type="dxa"/>
          </w:tcPr>
          <w:p w14:paraId="431AEEE3" w14:textId="77777777" w:rsidR="0005052A" w:rsidRDefault="0005052A" w:rsidP="00B01549">
            <w:pPr>
              <w:tabs>
                <w:tab w:val="left" w:pos="1457"/>
              </w:tabs>
            </w:pPr>
            <w:r>
              <w:t>775</w:t>
            </w:r>
            <w:r>
              <w:tab/>
            </w:r>
          </w:p>
          <w:p w14:paraId="7B4B5546" w14:textId="77777777" w:rsidR="0005052A" w:rsidRDefault="0005052A" w:rsidP="00B01549"/>
        </w:tc>
      </w:tr>
      <w:tr w:rsidR="0005052A" w14:paraId="5CF0DE10" w14:textId="77777777" w:rsidTr="00B01549">
        <w:trPr>
          <w:trHeight w:hRule="exact" w:val="397"/>
        </w:trPr>
        <w:tc>
          <w:tcPr>
            <w:tcW w:w="5665" w:type="dxa"/>
          </w:tcPr>
          <w:p w14:paraId="46FCB4C5" w14:textId="77777777" w:rsidR="0005052A" w:rsidRDefault="0005052A" w:rsidP="00B01549">
            <w:pPr>
              <w:ind w:left="738"/>
            </w:pPr>
            <w:r>
              <w:t>Recyclables recovered (private)</w:t>
            </w:r>
          </w:p>
        </w:tc>
        <w:tc>
          <w:tcPr>
            <w:tcW w:w="4057" w:type="dxa"/>
          </w:tcPr>
          <w:p w14:paraId="67AFC3A1" w14:textId="77777777" w:rsidR="0005052A" w:rsidRDefault="0005052A" w:rsidP="00B01549">
            <w:r>
              <w:t>2,409</w:t>
            </w:r>
          </w:p>
        </w:tc>
      </w:tr>
      <w:tr w:rsidR="0005052A" w14:paraId="00770502" w14:textId="77777777" w:rsidTr="00B01549">
        <w:trPr>
          <w:trHeight w:hRule="exact" w:val="397"/>
        </w:trPr>
        <w:tc>
          <w:tcPr>
            <w:tcW w:w="5665" w:type="dxa"/>
          </w:tcPr>
          <w:p w14:paraId="1F83FF34" w14:textId="77777777" w:rsidR="0005052A" w:rsidRDefault="0005052A" w:rsidP="00B01549">
            <w:r>
              <w:t xml:space="preserve">Refuse removal </w:t>
            </w:r>
          </w:p>
          <w:p w14:paraId="25E23D3E" w14:textId="77777777" w:rsidR="0005052A" w:rsidRDefault="0005052A" w:rsidP="00B01549"/>
        </w:tc>
        <w:tc>
          <w:tcPr>
            <w:tcW w:w="4057" w:type="dxa"/>
          </w:tcPr>
          <w:p w14:paraId="735434B5" w14:textId="77777777" w:rsidR="0005052A" w:rsidRDefault="0005052A" w:rsidP="00B01549"/>
        </w:tc>
      </w:tr>
      <w:tr w:rsidR="0005052A" w14:paraId="2EF98FA8" w14:textId="77777777" w:rsidTr="00B01549">
        <w:trPr>
          <w:trHeight w:hRule="exact" w:val="397"/>
        </w:trPr>
        <w:tc>
          <w:tcPr>
            <w:tcW w:w="5665" w:type="dxa"/>
          </w:tcPr>
          <w:p w14:paraId="7107DDF0" w14:textId="77777777" w:rsidR="0005052A" w:rsidRDefault="0005052A" w:rsidP="00B01549">
            <w:pPr>
              <w:ind w:left="738"/>
            </w:pPr>
            <w:r>
              <w:t>Weekly</w:t>
            </w:r>
          </w:p>
        </w:tc>
        <w:tc>
          <w:tcPr>
            <w:tcW w:w="4057" w:type="dxa"/>
          </w:tcPr>
          <w:p w14:paraId="55DA3394" w14:textId="77777777" w:rsidR="0005052A" w:rsidRDefault="0005052A" w:rsidP="00B01549">
            <w:r>
              <w:t>89%</w:t>
            </w:r>
          </w:p>
        </w:tc>
      </w:tr>
      <w:tr w:rsidR="0005052A" w14:paraId="34637F78" w14:textId="77777777" w:rsidTr="00B01549">
        <w:trPr>
          <w:trHeight w:hRule="exact" w:val="397"/>
        </w:trPr>
        <w:tc>
          <w:tcPr>
            <w:tcW w:w="5665" w:type="dxa"/>
          </w:tcPr>
          <w:p w14:paraId="3708E02C" w14:textId="77777777" w:rsidR="0005052A" w:rsidRDefault="0005052A" w:rsidP="00B01549">
            <w:pPr>
              <w:ind w:left="738"/>
            </w:pPr>
            <w:r>
              <w:t>Less Frequent</w:t>
            </w:r>
          </w:p>
        </w:tc>
        <w:tc>
          <w:tcPr>
            <w:tcW w:w="4057" w:type="dxa"/>
          </w:tcPr>
          <w:p w14:paraId="6A8CBE0A" w14:textId="77777777" w:rsidR="0005052A" w:rsidRDefault="0005052A" w:rsidP="00B01549">
            <w:r>
              <w:t>3%</w:t>
            </w:r>
          </w:p>
        </w:tc>
      </w:tr>
      <w:tr w:rsidR="0005052A" w14:paraId="5BB9678B" w14:textId="77777777" w:rsidTr="00B01549">
        <w:trPr>
          <w:trHeight w:hRule="exact" w:val="397"/>
        </w:trPr>
        <w:tc>
          <w:tcPr>
            <w:tcW w:w="5665" w:type="dxa"/>
          </w:tcPr>
          <w:p w14:paraId="681DDF68" w14:textId="77777777" w:rsidR="0005052A" w:rsidRDefault="0005052A" w:rsidP="00B01549">
            <w:pPr>
              <w:ind w:left="738"/>
            </w:pPr>
            <w:r>
              <w:t>Own dump</w:t>
            </w:r>
          </w:p>
        </w:tc>
        <w:tc>
          <w:tcPr>
            <w:tcW w:w="4057" w:type="dxa"/>
          </w:tcPr>
          <w:p w14:paraId="5D107730" w14:textId="77777777" w:rsidR="0005052A" w:rsidRDefault="0005052A" w:rsidP="00B01549">
            <w:r>
              <w:t>5%</w:t>
            </w:r>
          </w:p>
        </w:tc>
      </w:tr>
      <w:tr w:rsidR="0005052A" w14:paraId="58932D17" w14:textId="77777777" w:rsidTr="00B01549">
        <w:trPr>
          <w:trHeight w:hRule="exact" w:val="397"/>
        </w:trPr>
        <w:tc>
          <w:tcPr>
            <w:tcW w:w="5665" w:type="dxa"/>
          </w:tcPr>
          <w:p w14:paraId="72C62A0B" w14:textId="77777777" w:rsidR="0005052A" w:rsidRDefault="0005052A" w:rsidP="00B01549">
            <w:pPr>
              <w:ind w:left="738"/>
            </w:pPr>
            <w:r>
              <w:t>None</w:t>
            </w:r>
          </w:p>
        </w:tc>
        <w:tc>
          <w:tcPr>
            <w:tcW w:w="4057" w:type="dxa"/>
          </w:tcPr>
          <w:p w14:paraId="3747CD13" w14:textId="77777777" w:rsidR="0005052A" w:rsidRDefault="0005052A" w:rsidP="00B01549">
            <w:r>
              <w:t>1%</w:t>
            </w:r>
          </w:p>
        </w:tc>
      </w:tr>
      <w:tr w:rsidR="0005052A" w14:paraId="3C3129F6" w14:textId="77777777" w:rsidTr="00B01549">
        <w:trPr>
          <w:trHeight w:hRule="exact" w:val="397"/>
        </w:trPr>
        <w:tc>
          <w:tcPr>
            <w:tcW w:w="5665" w:type="dxa"/>
          </w:tcPr>
          <w:p w14:paraId="2135A75F" w14:textId="77777777" w:rsidR="0005052A" w:rsidRDefault="0005052A" w:rsidP="00B01549">
            <w:r>
              <w:t xml:space="preserve">Expected landfill closure </w:t>
            </w:r>
          </w:p>
        </w:tc>
        <w:tc>
          <w:tcPr>
            <w:tcW w:w="4057" w:type="dxa"/>
          </w:tcPr>
          <w:p w14:paraId="22629D16" w14:textId="77777777" w:rsidR="0005052A" w:rsidRDefault="0005052A" w:rsidP="00B01549">
            <w:r>
              <w:t>2018</w:t>
            </w:r>
          </w:p>
        </w:tc>
      </w:tr>
    </w:tbl>
    <w:p w14:paraId="45239B75" w14:textId="77777777" w:rsidR="0005052A" w:rsidRDefault="0005052A" w:rsidP="0005052A"/>
    <w:p w14:paraId="020FB039" w14:textId="77777777" w:rsidR="0005052A" w:rsidRDefault="0005052A" w:rsidP="0005052A">
      <w:r>
        <w:t xml:space="preserve">Stellenbosch municipality has a total of 22 wards, and some of the solid waste information –namely socio-economic information such as household types (formal, informal etc) and level of service delivery (waste collection) has been provided by the municipality. For the purpose of this case study, the waste generation information has been extrapolated to ward level. The detailed background information by ward is attached </w:t>
      </w:r>
      <w:r w:rsidRPr="004F1CC6">
        <w:t>as Appendix 2.</w:t>
      </w:r>
      <w:r>
        <w:t xml:space="preserve"> </w:t>
      </w:r>
    </w:p>
    <w:p w14:paraId="6D3D4FBF" w14:textId="77777777" w:rsidR="00AD630F" w:rsidRDefault="00AD630F">
      <w:pPr>
        <w:spacing w:after="0" w:line="240" w:lineRule="auto"/>
        <w:jc w:val="left"/>
      </w:pPr>
      <w:r>
        <w:br w:type="page"/>
      </w:r>
    </w:p>
    <w:p w14:paraId="2EE83095" w14:textId="03E7C355" w:rsidR="0005052A" w:rsidRDefault="0005052A" w:rsidP="0005052A">
      <w:r>
        <w:lastRenderedPageBreak/>
        <w:t>For the purpose of this analysis, the wards were further grouped into five key geographical areas:</w:t>
      </w:r>
    </w:p>
    <w:p w14:paraId="1C9C8E9D" w14:textId="77777777" w:rsidR="0005052A" w:rsidRDefault="0005052A" w:rsidP="0005052A">
      <w:pPr>
        <w:pStyle w:val="ListParagraph"/>
        <w:numPr>
          <w:ilvl w:val="0"/>
          <w:numId w:val="13"/>
        </w:numPr>
      </w:pPr>
      <w:r>
        <w:t>Central area – accounting for approximately 89% of the population</w:t>
      </w:r>
    </w:p>
    <w:p w14:paraId="3D17D648" w14:textId="77777777" w:rsidR="0005052A" w:rsidRDefault="0005052A" w:rsidP="0005052A">
      <w:pPr>
        <w:pStyle w:val="ListParagraph"/>
        <w:numPr>
          <w:ilvl w:val="0"/>
          <w:numId w:val="13"/>
        </w:numPr>
      </w:pPr>
      <w:r>
        <w:t>East – Franschhoek</w:t>
      </w:r>
    </w:p>
    <w:p w14:paraId="5684594D" w14:textId="77777777" w:rsidR="0005052A" w:rsidRDefault="0005052A" w:rsidP="0005052A">
      <w:pPr>
        <w:pStyle w:val="ListParagraph"/>
        <w:numPr>
          <w:ilvl w:val="0"/>
          <w:numId w:val="13"/>
        </w:numPr>
      </w:pPr>
      <w:r>
        <w:t>North – Devon Valley</w:t>
      </w:r>
    </w:p>
    <w:p w14:paraId="2E62D450" w14:textId="77777777" w:rsidR="0005052A" w:rsidRDefault="0005052A" w:rsidP="0005052A">
      <w:pPr>
        <w:pStyle w:val="ListParagraph"/>
        <w:numPr>
          <w:ilvl w:val="0"/>
          <w:numId w:val="13"/>
        </w:numPr>
      </w:pPr>
      <w:r>
        <w:t>South – Lyndoch</w:t>
      </w:r>
    </w:p>
    <w:p w14:paraId="2077C5C6" w14:textId="77777777" w:rsidR="0005052A" w:rsidRDefault="0005052A" w:rsidP="0005052A">
      <w:pPr>
        <w:pStyle w:val="ListParagraph"/>
        <w:numPr>
          <w:ilvl w:val="0"/>
          <w:numId w:val="13"/>
        </w:numPr>
      </w:pPr>
      <w:r>
        <w:t>North-West – Devon Valley</w:t>
      </w:r>
    </w:p>
    <w:p w14:paraId="2DEB0610" w14:textId="47FF77B9" w:rsidR="0005052A" w:rsidRDefault="0005052A" w:rsidP="0005052A">
      <w:r>
        <w:t xml:space="preserve">This is illustrated in </w:t>
      </w:r>
      <w:r>
        <w:fldChar w:fldCharType="begin"/>
      </w:r>
      <w:r>
        <w:instrText xml:space="preserve"> REF _Ref405684729 \h </w:instrText>
      </w:r>
      <w:r>
        <w:fldChar w:fldCharType="separate"/>
      </w:r>
      <w:r w:rsidR="00474253" w:rsidRPr="00A124DF">
        <w:t xml:space="preserve">Figure </w:t>
      </w:r>
      <w:r w:rsidR="00474253">
        <w:rPr>
          <w:noProof/>
        </w:rPr>
        <w:t>2</w:t>
      </w:r>
      <w:r>
        <w:fldChar w:fldCharType="end"/>
      </w:r>
      <w:r>
        <w:t xml:space="preserve"> , showing the municipality as a whole, as well as the grouped areas. </w:t>
      </w:r>
    </w:p>
    <w:p w14:paraId="2C545214" w14:textId="77777777" w:rsidR="0005052A" w:rsidRDefault="0005052A" w:rsidP="0005052A">
      <w:pPr>
        <w:keepNext/>
      </w:pPr>
      <w:r w:rsidRPr="005A6DAC">
        <w:rPr>
          <w:noProof/>
          <w:lang w:eastAsia="en-ZA"/>
        </w:rPr>
        <w:drawing>
          <wp:inline distT="0" distB="0" distL="0" distR="0" wp14:anchorId="728A6D3F" wp14:editId="438DEF0A">
            <wp:extent cx="5943600" cy="3457575"/>
            <wp:effectExtent l="0" t="0" r="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stretch>
                      <a:fillRect/>
                    </a:stretch>
                  </pic:blipFill>
                  <pic:spPr>
                    <a:xfrm>
                      <a:off x="0" y="0"/>
                      <a:ext cx="5943600" cy="3457575"/>
                    </a:xfrm>
                    <a:prstGeom prst="rect">
                      <a:avLst/>
                    </a:prstGeom>
                  </pic:spPr>
                </pic:pic>
              </a:graphicData>
            </a:graphic>
          </wp:inline>
        </w:drawing>
      </w:r>
    </w:p>
    <w:p w14:paraId="39DDA0EF" w14:textId="77777777" w:rsidR="0005052A" w:rsidRPr="00A124DF" w:rsidRDefault="0005052A" w:rsidP="0005052A">
      <w:bookmarkStart w:id="30" w:name="_Ref405684729"/>
      <w:bookmarkStart w:id="31" w:name="_Toc405972696"/>
      <w:r w:rsidRPr="00A124DF">
        <w:t xml:space="preserve">Figure </w:t>
      </w:r>
      <w:fldSimple w:instr=" SEQ Figure \* ARABIC ">
        <w:r w:rsidR="00474253">
          <w:rPr>
            <w:noProof/>
          </w:rPr>
          <w:t>2</w:t>
        </w:r>
      </w:fldSimple>
      <w:bookmarkEnd w:id="30"/>
      <w:r w:rsidRPr="00A124DF">
        <w:t>: Overview of Stellenbosch Municipality Wards</w:t>
      </w:r>
      <w:bookmarkEnd w:id="31"/>
    </w:p>
    <w:p w14:paraId="680C0650" w14:textId="6AB9EC45" w:rsidR="0005052A" w:rsidRDefault="0005052A" w:rsidP="0005052A">
      <w:r>
        <w:fldChar w:fldCharType="begin"/>
      </w:r>
      <w:r>
        <w:instrText xml:space="preserve"> REF _Ref405684745 \h </w:instrText>
      </w:r>
      <w:r>
        <w:fldChar w:fldCharType="separate"/>
      </w:r>
      <w:r w:rsidR="00474253">
        <w:t xml:space="preserve">Figure </w:t>
      </w:r>
      <w:r w:rsidR="00474253">
        <w:rPr>
          <w:noProof/>
        </w:rPr>
        <w:t>3</w:t>
      </w:r>
      <w:r>
        <w:fldChar w:fldCharType="end"/>
      </w:r>
      <w:r>
        <w:t xml:space="preserve"> goes on to show the waste flow diagram</w:t>
      </w:r>
      <w:r w:rsidR="00343F43">
        <w:t xml:space="preserve"> that was developed</w:t>
      </w:r>
      <w:r>
        <w:t xml:space="preserve"> for Stellenbosch Municipality</w:t>
      </w:r>
      <w:r w:rsidR="00343F43">
        <w:t xml:space="preserve">. This </w:t>
      </w:r>
      <w:r>
        <w:t>show</w:t>
      </w:r>
      <w:r w:rsidR="00343F43">
        <w:t>s</w:t>
      </w:r>
      <w:r>
        <w:t xml:space="preserve"> the full chain from waste generation through to treatment and disposal. Landfill disposal remains the main method of dealing with solid waste-which remains unsustainable in the long run. Garden waste and builders’ rubble are currently collected separately as well. Stellenbosch University – with a student population of 30,000 – is also an area that can be looked at individually from a waste generation perspective. </w:t>
      </w:r>
    </w:p>
    <w:p w14:paraId="5ADC3A19" w14:textId="4DADBE2D" w:rsidR="00AD630F" w:rsidRDefault="0005052A" w:rsidP="00AD630F">
      <w:r>
        <w:t xml:space="preserve">Although Stellenbosch municipality has initiated a separation at source program, the bulk of the waste generated within the municipality is still currently being landfilled.  </w:t>
      </w:r>
      <w:r w:rsidR="00AD630F">
        <w:br w:type="page"/>
      </w:r>
    </w:p>
    <w:p w14:paraId="139F8BFE" w14:textId="5D888ED4" w:rsidR="0005052A" w:rsidRDefault="0005052A" w:rsidP="0005052A">
      <w:r>
        <w:lastRenderedPageBreak/>
        <w:t>As of early 2014, the available landfill airspace at the only landfill site – Devon Valley - was ca. 480,000m</w:t>
      </w:r>
      <w:r>
        <w:rPr>
          <w:vertAlign w:val="superscript"/>
        </w:rPr>
        <w:t>3</w:t>
      </w:r>
      <w:r>
        <w:t xml:space="preserve">. At current disposal rates, the landfill is expected to last no more than four years. Once the current cell reaches capacity, Stellenbosch Municipality will have no option but to dispose of waste at a regional site, or go into an agreement with one of the neighbouring municipalities (City of Cape Town or Drakenstein) for landfill capacity. </w:t>
      </w:r>
    </w:p>
    <w:p w14:paraId="6ACA3B54" w14:textId="77777777" w:rsidR="0005052A" w:rsidRDefault="0005052A" w:rsidP="0005052A">
      <w:r>
        <w:t>Discussions with Saliem Haider, the Municipal Solid Waste Manager, revealed that subsequent of the closure of the Devon Valley site, no landfill site would be available within a 50 km radius of the municipality. Disposal of solid waste would therefore become extremely costly due to the high operation costs to cover transport of the waste in the future. Stellenbosch Municipality is therefore under immense pressure to divert large quantities of solid waste from landfill disposal to extend the lifespan of their landfills and buy time to plan the future. It is thus imperative that the municipality:</w:t>
      </w:r>
    </w:p>
    <w:p w14:paraId="6B52FE39" w14:textId="77777777" w:rsidR="0005052A" w:rsidRDefault="0005052A" w:rsidP="0005052A">
      <w:pPr>
        <w:pStyle w:val="ListParagraph"/>
        <w:numPr>
          <w:ilvl w:val="0"/>
          <w:numId w:val="23"/>
        </w:numPr>
      </w:pPr>
      <w:r>
        <w:t>Implement aggressive waste minimisation</w:t>
      </w:r>
    </w:p>
    <w:p w14:paraId="69EFC285" w14:textId="77777777" w:rsidR="0005052A" w:rsidRDefault="0005052A" w:rsidP="0005052A">
      <w:pPr>
        <w:pStyle w:val="ListParagraph"/>
        <w:numPr>
          <w:ilvl w:val="0"/>
          <w:numId w:val="23"/>
        </w:numPr>
      </w:pPr>
      <w:r>
        <w:t>Implement alternative waste management technologies</w:t>
      </w:r>
    </w:p>
    <w:p w14:paraId="2E066539" w14:textId="77777777" w:rsidR="0005052A" w:rsidRDefault="0005052A" w:rsidP="0005052A">
      <w:pPr>
        <w:pStyle w:val="ListParagraph"/>
        <w:numPr>
          <w:ilvl w:val="0"/>
          <w:numId w:val="23"/>
        </w:numPr>
      </w:pPr>
      <w:r>
        <w:t>Identify an alternative waste disposal site, possibly via collaboration with other municipalities.</w:t>
      </w:r>
    </w:p>
    <w:p w14:paraId="22E128DF" w14:textId="30CABC08" w:rsidR="0005052A" w:rsidRPr="00534313" w:rsidRDefault="0005052A" w:rsidP="0005052A">
      <w:pPr>
        <w:sectPr w:rsidR="0005052A" w:rsidRPr="00534313" w:rsidSect="00943C99">
          <w:footerReference w:type="default" r:id="rId20"/>
          <w:type w:val="continuous"/>
          <w:pgSz w:w="12240" w:h="15840"/>
          <w:pgMar w:top="1440" w:right="1440" w:bottom="1440" w:left="1440" w:header="720" w:footer="720" w:gutter="0"/>
          <w:pgNumType w:start="1"/>
          <w:cols w:space="720"/>
        </w:sectPr>
      </w:pPr>
      <w:r>
        <w:t>.</w:t>
      </w:r>
    </w:p>
    <w:p w14:paraId="32E9C06A" w14:textId="77777777" w:rsidR="0005052A" w:rsidRDefault="0005052A" w:rsidP="0005052A">
      <w:pPr>
        <w:keepNext/>
      </w:pPr>
      <w:r>
        <w:object w:dxaOrig="31291" w:dyaOrig="13500" w14:anchorId="3D02D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2pt;height:304.45pt" o:ole="">
            <v:imagedata r:id="rId21" o:title=""/>
          </v:shape>
          <o:OLEObject Type="Embed" ProgID="Visio.Drawing.15" ShapeID="_x0000_i1025" DrawAspect="Content" ObjectID="_1480500511" r:id="rId22"/>
        </w:object>
      </w:r>
    </w:p>
    <w:p w14:paraId="4C877CB9" w14:textId="28953CAD" w:rsidR="0005052A" w:rsidRDefault="0005052A" w:rsidP="0005052A">
      <w:pPr>
        <w:pStyle w:val="Caption"/>
        <w:jc w:val="left"/>
        <w:sectPr w:rsidR="0005052A" w:rsidSect="006A0FE6">
          <w:pgSz w:w="15840" w:h="12240" w:orient="landscape"/>
          <w:pgMar w:top="1134" w:right="851" w:bottom="1134" w:left="851" w:header="720" w:footer="720" w:gutter="0"/>
          <w:cols w:space="720"/>
        </w:sectPr>
      </w:pPr>
      <w:bookmarkStart w:id="32" w:name="_Ref405684745"/>
      <w:bookmarkStart w:id="33" w:name="_Ref405826864"/>
      <w:bookmarkStart w:id="34" w:name="_Toc405972697"/>
      <w:r>
        <w:t xml:space="preserve">Figure </w:t>
      </w:r>
      <w:fldSimple w:instr=" SEQ Figure \* ARABIC ">
        <w:r w:rsidR="00474253">
          <w:rPr>
            <w:noProof/>
          </w:rPr>
          <w:t>3</w:t>
        </w:r>
      </w:fldSimple>
      <w:bookmarkEnd w:id="32"/>
      <w:r>
        <w:t>: Stellenbosch Municipality waste flow diagram</w:t>
      </w:r>
      <w:bookmarkEnd w:id="33"/>
      <w:r w:rsidR="00343F43">
        <w:t xml:space="preserve"> </w:t>
      </w:r>
      <w:r w:rsidR="00343F43" w:rsidRPr="001B3A41">
        <w:rPr>
          <w:b w:val="0"/>
        </w:rPr>
        <w:t>(</w:t>
      </w:r>
      <w:r w:rsidR="00343F43">
        <w:rPr>
          <w:b w:val="0"/>
        </w:rPr>
        <w:t>prepared as part of this project to establish the waste management system baseline)</w:t>
      </w:r>
      <w:bookmarkEnd w:id="34"/>
    </w:p>
    <w:p w14:paraId="573D35F0" w14:textId="1DA0EF14" w:rsidR="00C93B0B" w:rsidRDefault="00C93B0B" w:rsidP="00C93B0B">
      <w:pPr>
        <w:pStyle w:val="Heading2"/>
      </w:pPr>
      <w:bookmarkStart w:id="35" w:name="_Toc405800425"/>
      <w:bookmarkStart w:id="36" w:name="_Toc405800466"/>
      <w:bookmarkStart w:id="37" w:name="_Toc405972473"/>
      <w:r>
        <w:lastRenderedPageBreak/>
        <w:t xml:space="preserve">Current </w:t>
      </w:r>
      <w:r w:rsidR="0005052A">
        <w:t xml:space="preserve">Stellenbosch </w:t>
      </w:r>
      <w:r w:rsidRPr="00DA5703">
        <w:t>municipal</w:t>
      </w:r>
      <w:r>
        <w:t xml:space="preserve"> waste management</w:t>
      </w:r>
      <w:bookmarkEnd w:id="35"/>
      <w:bookmarkEnd w:id="36"/>
      <w:bookmarkEnd w:id="37"/>
    </w:p>
    <w:p w14:paraId="624B2B20" w14:textId="77777777" w:rsidR="00C93B0B" w:rsidRPr="00DA5703" w:rsidRDefault="00C93B0B" w:rsidP="00C93B0B">
      <w:pPr>
        <w:pStyle w:val="Heading3"/>
      </w:pPr>
      <w:bookmarkStart w:id="38" w:name="_Toc405800426"/>
      <w:bookmarkStart w:id="39" w:name="_Toc405800467"/>
      <w:bookmarkStart w:id="40" w:name="_Toc405972474"/>
      <w:r>
        <w:t>Waste treatment</w:t>
      </w:r>
      <w:bookmarkEnd w:id="38"/>
      <w:bookmarkEnd w:id="39"/>
      <w:bookmarkEnd w:id="40"/>
    </w:p>
    <w:p w14:paraId="78C25CE3" w14:textId="77777777" w:rsidR="00C93B0B" w:rsidRDefault="00C93B0B" w:rsidP="00C93B0B">
      <w:pPr>
        <w:ind w:left="60"/>
      </w:pPr>
      <w:r>
        <w:t>Domestic waste is predominantly handled by the municipality, with 240</w:t>
      </w:r>
      <w:r w:rsidRPr="001D6944">
        <w:rPr>
          <w:i/>
        </w:rPr>
        <w:t>l</w:t>
      </w:r>
      <w:r>
        <w:t xml:space="preserve"> bins provided for formal households and communal skips for the informal settlements. All of the waste in these receptacles is currently being transported to the Devon Valley landfill for disposal. Currently, garden refuse is also being landfilled while builders’ rubble is stockpiled on-site. Additional key information:</w:t>
      </w:r>
    </w:p>
    <w:p w14:paraId="537270BE" w14:textId="77777777" w:rsidR="00C93B0B" w:rsidRDefault="00C93B0B" w:rsidP="00C93B0B">
      <w:pPr>
        <w:pStyle w:val="ListParagraph"/>
        <w:numPr>
          <w:ilvl w:val="0"/>
          <w:numId w:val="2"/>
        </w:numPr>
      </w:pPr>
      <w:r>
        <w:t xml:space="preserve">A separation at source programme has been rolled out in some areas, with a diversion rate of 720-840 tpa, or 1.6-1.9% of domestic waste. </w:t>
      </w:r>
    </w:p>
    <w:p w14:paraId="685C01A9" w14:textId="77777777" w:rsidR="00C93B0B" w:rsidRDefault="00C93B0B" w:rsidP="00C93B0B">
      <w:pPr>
        <w:pStyle w:val="ListParagraph"/>
        <w:numPr>
          <w:ilvl w:val="0"/>
          <w:numId w:val="2"/>
        </w:numPr>
      </w:pPr>
      <w:r>
        <w:t>The bulk of the source separated, commingled recyclables is taken to the City of Cape Town’s Kraaifontein material recycling facility (MRF)</w:t>
      </w:r>
    </w:p>
    <w:p w14:paraId="2CB8AC07" w14:textId="77777777" w:rsidR="00C93B0B" w:rsidRPr="0028504E" w:rsidRDefault="00C93B0B" w:rsidP="00C93B0B">
      <w:pPr>
        <w:pStyle w:val="ListParagraph"/>
        <w:numPr>
          <w:ilvl w:val="0"/>
          <w:numId w:val="2"/>
        </w:numPr>
      </w:pPr>
      <w:r w:rsidRPr="0028504E">
        <w:t xml:space="preserve">Disposal cost (gate fee) for solid (general) waste is R430/tonne, with clean builders’ rubble and green waste </w:t>
      </w:r>
      <w:r>
        <w:t>accepted</w:t>
      </w:r>
      <w:r w:rsidRPr="0028504E">
        <w:t xml:space="preserve"> at no charge.</w:t>
      </w:r>
    </w:p>
    <w:p w14:paraId="43AC5725" w14:textId="5A8D7AF5" w:rsidR="00C93B0B" w:rsidRDefault="00C80988" w:rsidP="00C93B0B">
      <w:pPr>
        <w:pStyle w:val="Heading3"/>
      </w:pPr>
      <w:bookmarkStart w:id="41" w:name="_Toc405800427"/>
      <w:bookmarkStart w:id="42" w:name="_Toc405800468"/>
      <w:bookmarkStart w:id="43" w:name="_Toc405972475"/>
      <w:r>
        <w:t xml:space="preserve">Stellenbosch </w:t>
      </w:r>
      <w:r w:rsidR="00C93B0B">
        <w:t>Municipal</w:t>
      </w:r>
      <w:r>
        <w:t>ity</w:t>
      </w:r>
      <w:r w:rsidR="00C93B0B">
        <w:t xml:space="preserve"> initiatives and plans</w:t>
      </w:r>
      <w:bookmarkEnd w:id="41"/>
      <w:bookmarkEnd w:id="42"/>
      <w:bookmarkEnd w:id="43"/>
    </w:p>
    <w:p w14:paraId="4597EEAC" w14:textId="479B7DF3" w:rsidR="00C93B0B" w:rsidRDefault="00C93B0B" w:rsidP="00C93B0B">
      <w:r>
        <w:t xml:space="preserve">The municipality’s solid waste management department, under the leadership of Saliem Haider, </w:t>
      </w:r>
      <w:r w:rsidR="001B3A41">
        <w:t>the Municipal Solid Waste Manager</w:t>
      </w:r>
      <w:r w:rsidR="00393E05">
        <w:t xml:space="preserve">, </w:t>
      </w:r>
      <w:r>
        <w:t>has undertaken initiatives to improve their waste information system. Critical to the planning and implementation of any alternative waste management systems is the need to have waste generation information. The information available includes:</w:t>
      </w:r>
    </w:p>
    <w:p w14:paraId="70AC1A38" w14:textId="77777777" w:rsidR="00C93B0B" w:rsidRDefault="00C93B0B" w:rsidP="00C93B0B">
      <w:pPr>
        <w:pStyle w:val="ListParagraph"/>
        <w:numPr>
          <w:ilvl w:val="0"/>
          <w:numId w:val="2"/>
        </w:numPr>
      </w:pPr>
      <w:r>
        <w:t>Waste quantities achieved via the installation of a weighbridge at the Devon Valley landfill site (December 2013);</w:t>
      </w:r>
    </w:p>
    <w:p w14:paraId="1576B91A" w14:textId="77777777" w:rsidR="00C93B0B" w:rsidRDefault="00C93B0B" w:rsidP="00C93B0B">
      <w:pPr>
        <w:pStyle w:val="ListParagraph"/>
        <w:numPr>
          <w:ilvl w:val="0"/>
          <w:numId w:val="2"/>
        </w:numPr>
      </w:pPr>
      <w:r>
        <w:t>A waste characterisation study covering different areas across the municipality (2012)</w:t>
      </w:r>
    </w:p>
    <w:p w14:paraId="06A7DD83" w14:textId="77777777" w:rsidR="00C93B0B" w:rsidRDefault="00C93B0B" w:rsidP="00C93B0B">
      <w:pPr>
        <w:pStyle w:val="ListParagraph"/>
        <w:numPr>
          <w:ilvl w:val="0"/>
          <w:numId w:val="2"/>
        </w:numPr>
      </w:pPr>
      <w:r>
        <w:t>Lift-logger information identifying waste pick-up frequency across different areas</w:t>
      </w:r>
    </w:p>
    <w:p w14:paraId="70E98D81" w14:textId="77777777" w:rsidR="00C93B0B" w:rsidRDefault="00C93B0B" w:rsidP="00C93B0B">
      <w:r>
        <w:t>In terms of planning, the municipality is looking at:</w:t>
      </w:r>
    </w:p>
    <w:p w14:paraId="4AE6806E" w14:textId="26B7D131" w:rsidR="00C93B0B" w:rsidRDefault="00C93B0B" w:rsidP="00C93B0B">
      <w:pPr>
        <w:pStyle w:val="ListParagraph"/>
        <w:numPr>
          <w:ilvl w:val="0"/>
          <w:numId w:val="14"/>
        </w:numPr>
      </w:pPr>
      <w:r>
        <w:t>Developing their 3</w:t>
      </w:r>
      <w:r w:rsidRPr="00E92B9B">
        <w:rPr>
          <w:vertAlign w:val="superscript"/>
        </w:rPr>
        <w:t>rd</w:t>
      </w:r>
      <w:r>
        <w:t xml:space="preserve"> generation IWMP (</w:t>
      </w:r>
      <w:r w:rsidR="004C0E2E">
        <w:t xml:space="preserve">final draft </w:t>
      </w:r>
      <w:r>
        <w:t>deadline</w:t>
      </w:r>
      <w:r w:rsidR="004C0E2E">
        <w:t>:</w:t>
      </w:r>
      <w:r>
        <w:t xml:space="preserve"> 31 March 2015)</w:t>
      </w:r>
    </w:p>
    <w:p w14:paraId="07D9CB77" w14:textId="7A55F746" w:rsidR="00C93B0B" w:rsidRPr="0028504E" w:rsidRDefault="00C93B0B" w:rsidP="00C93B0B">
      <w:pPr>
        <w:pStyle w:val="ListParagraph"/>
        <w:numPr>
          <w:ilvl w:val="0"/>
          <w:numId w:val="14"/>
        </w:numPr>
      </w:pPr>
      <w:r>
        <w:t xml:space="preserve">Doing the legislated </w:t>
      </w:r>
      <w:r w:rsidRPr="0028504E">
        <w:t>Section 78(</w:t>
      </w:r>
      <w:r w:rsidR="004C0E2E">
        <w:t xml:space="preserve">1, 2, </w:t>
      </w:r>
      <w:r w:rsidRPr="0028504E">
        <w:t>3</w:t>
      </w:r>
      <w:r w:rsidR="004C0E2E">
        <w:t xml:space="preserve"> and 4</w:t>
      </w:r>
      <w:r w:rsidRPr="0028504E">
        <w:t>) of the Municipal Systems Act (MSA, Act 32 of 2000) process to determine what mechanism is needed to implement alternative waste management in the municipality</w:t>
      </w:r>
      <w:r>
        <w:t xml:space="preserve"> (tender to be re-advertised in early 2015)</w:t>
      </w:r>
      <w:r w:rsidRPr="0028504E">
        <w:t xml:space="preserve">. </w:t>
      </w:r>
    </w:p>
    <w:p w14:paraId="61244A12" w14:textId="77777777" w:rsidR="00AD630F" w:rsidRDefault="00AD630F">
      <w:pPr>
        <w:spacing w:after="0" w:line="240" w:lineRule="auto"/>
        <w:jc w:val="left"/>
      </w:pPr>
      <w:r>
        <w:br w:type="page"/>
      </w:r>
    </w:p>
    <w:p w14:paraId="495F3CFE" w14:textId="1D65B02C" w:rsidR="00C93B0B" w:rsidRDefault="00C93B0B" w:rsidP="00C93B0B">
      <w:pPr>
        <w:ind w:left="360"/>
      </w:pPr>
      <w:r>
        <w:lastRenderedPageBreak/>
        <w:t>The underlying aim of this case study is therefore to develop and assess a number of different scenarios targeted at extending the life of the Devon Valley landfill, support the IWMP process and ultimately support the building of long</w:t>
      </w:r>
      <w:r>
        <w:noBreakHyphen/>
        <w:t xml:space="preserve">term, sustainable waste management systems and practices. </w:t>
      </w:r>
    </w:p>
    <w:p w14:paraId="504F4870" w14:textId="77777777" w:rsidR="00393E05" w:rsidRDefault="00393E05" w:rsidP="00C93B0B">
      <w:pPr>
        <w:ind w:left="360"/>
      </w:pPr>
    </w:p>
    <w:p w14:paraId="021F2077" w14:textId="13438080" w:rsidR="007F3B9C" w:rsidRDefault="00393E05" w:rsidP="007F3B9C">
      <w:pPr>
        <w:pStyle w:val="Heading1"/>
        <w:rPr>
          <w:highlight w:val="white"/>
        </w:rPr>
      </w:pPr>
      <w:bookmarkStart w:id="44" w:name="_Toc405972476"/>
      <w:r>
        <w:t xml:space="preserve">Stellenbosch Case Study </w:t>
      </w:r>
      <w:bookmarkStart w:id="45" w:name="_Toc405800428"/>
      <w:bookmarkStart w:id="46" w:name="_Toc405800469"/>
      <w:bookmarkEnd w:id="11"/>
      <w:bookmarkEnd w:id="12"/>
      <w:r w:rsidR="007F3B9C">
        <w:rPr>
          <w:highlight w:val="white"/>
        </w:rPr>
        <w:t>Methodology</w:t>
      </w:r>
      <w:bookmarkEnd w:id="44"/>
      <w:bookmarkEnd w:id="45"/>
      <w:bookmarkEnd w:id="46"/>
    </w:p>
    <w:p w14:paraId="1DC7CC92" w14:textId="77777777" w:rsidR="00393E05" w:rsidRDefault="00393E05" w:rsidP="001B54B5">
      <w:pPr>
        <w:pStyle w:val="BodyText"/>
        <w:rPr>
          <w:highlight w:val="white"/>
        </w:rPr>
      </w:pPr>
    </w:p>
    <w:p w14:paraId="2F4E4599" w14:textId="4AC2FA96" w:rsidR="001B54B5" w:rsidRDefault="001B54B5" w:rsidP="001B54B5">
      <w:pPr>
        <w:pStyle w:val="BodyText"/>
        <w:rPr>
          <w:highlight w:val="white"/>
        </w:rPr>
      </w:pPr>
      <w:r>
        <w:rPr>
          <w:highlight w:val="white"/>
        </w:rPr>
        <w:t xml:space="preserve">This section details the </w:t>
      </w:r>
      <w:r w:rsidR="009F1EDE">
        <w:rPr>
          <w:highlight w:val="white"/>
        </w:rPr>
        <w:t>methodology for assessing the base case impacts of the current waste management strategy, and</w:t>
      </w:r>
      <w:r w:rsidR="00FB3C43">
        <w:rPr>
          <w:highlight w:val="white"/>
        </w:rPr>
        <w:t xml:space="preserve"> comparison of the results</w:t>
      </w:r>
      <w:r w:rsidR="009F1EDE">
        <w:rPr>
          <w:highlight w:val="white"/>
        </w:rPr>
        <w:t xml:space="preserve"> with the performance of selected alternative waste management scenarios.</w:t>
      </w:r>
    </w:p>
    <w:p w14:paraId="1DC6B822" w14:textId="40A718ED" w:rsidR="001B54B5" w:rsidRDefault="008211AE" w:rsidP="00390C5D">
      <w:pPr>
        <w:pStyle w:val="Heading2"/>
        <w:rPr>
          <w:highlight w:val="white"/>
        </w:rPr>
      </w:pPr>
      <w:bookmarkStart w:id="47" w:name="_Toc405972477"/>
      <w:bookmarkStart w:id="48" w:name="_Toc405800429"/>
      <w:bookmarkStart w:id="49" w:name="_Toc405800470"/>
      <w:r>
        <w:rPr>
          <w:highlight w:val="white"/>
        </w:rPr>
        <w:t>I</w:t>
      </w:r>
      <w:r w:rsidR="00AA7C17">
        <w:rPr>
          <w:highlight w:val="white"/>
        </w:rPr>
        <w:t xml:space="preserve">mportant decision making </w:t>
      </w:r>
      <w:r w:rsidR="000133BA">
        <w:rPr>
          <w:highlight w:val="white"/>
        </w:rPr>
        <w:t>Criteria</w:t>
      </w:r>
      <w:r w:rsidR="00AA7C17">
        <w:rPr>
          <w:highlight w:val="white"/>
        </w:rPr>
        <w:t xml:space="preserve"> for municipal solid waste management</w:t>
      </w:r>
      <w:bookmarkEnd w:id="47"/>
    </w:p>
    <w:p w14:paraId="10E0465A" w14:textId="5E6B0F3B" w:rsidR="000133BA" w:rsidRPr="000133BA" w:rsidRDefault="000133BA" w:rsidP="000133BA">
      <w:pPr>
        <w:pStyle w:val="BodyText"/>
        <w:rPr>
          <w:highlight w:val="white"/>
          <w:lang w:val="en-US"/>
        </w:rPr>
      </w:pPr>
      <w:r>
        <w:rPr>
          <w:highlight w:val="white"/>
          <w:lang w:val="en-US"/>
        </w:rPr>
        <w:t>From interaction with municipal waste managers</w:t>
      </w:r>
      <w:r w:rsidR="00A02C1A">
        <w:rPr>
          <w:highlight w:val="white"/>
          <w:lang w:val="en-US"/>
        </w:rPr>
        <w:t xml:space="preserve"> (discussed earlier and summarised in </w:t>
      </w:r>
      <w:r w:rsidR="00A02C1A" w:rsidRPr="004F1CC6">
        <w:rPr>
          <w:lang w:val="en-US"/>
        </w:rPr>
        <w:t>Appendi</w:t>
      </w:r>
      <w:r w:rsidR="00AE3678" w:rsidRPr="004F1CC6">
        <w:rPr>
          <w:lang w:val="en-US"/>
        </w:rPr>
        <w:t>x</w:t>
      </w:r>
      <w:r w:rsidR="00A02C1A" w:rsidRPr="004F1CC6">
        <w:rPr>
          <w:lang w:val="en-US"/>
        </w:rPr>
        <w:t xml:space="preserve"> </w:t>
      </w:r>
      <w:r w:rsidR="005B6F1F" w:rsidRPr="004F1CC6">
        <w:rPr>
          <w:lang w:val="en-US"/>
        </w:rPr>
        <w:t>1b</w:t>
      </w:r>
      <w:r w:rsidR="00A02C1A" w:rsidRPr="004F1CC6">
        <w:rPr>
          <w:lang w:val="en-US"/>
        </w:rPr>
        <w:t>)</w:t>
      </w:r>
      <w:r w:rsidRPr="004F1CC6">
        <w:rPr>
          <w:lang w:val="en-US"/>
        </w:rPr>
        <w:t>, key c</w:t>
      </w:r>
      <w:r>
        <w:rPr>
          <w:highlight w:val="white"/>
          <w:lang w:val="en-US"/>
        </w:rPr>
        <w:t>riteria identified as crucial for decision making include</w:t>
      </w:r>
      <w:r w:rsidR="00BD3650">
        <w:rPr>
          <w:highlight w:val="white"/>
          <w:lang w:val="en-US"/>
        </w:rPr>
        <w:t>d</w:t>
      </w:r>
      <w:r>
        <w:rPr>
          <w:highlight w:val="white"/>
          <w:lang w:val="en-US"/>
        </w:rPr>
        <w:t xml:space="preserve"> financial cost, landfill airspace saving, job creation and environmental cost.</w:t>
      </w:r>
      <w:r w:rsidR="00FB3C43">
        <w:rPr>
          <w:highlight w:val="white"/>
          <w:lang w:val="en-US"/>
        </w:rPr>
        <w:t xml:space="preserve"> The criteria for this case study will be limited to environmental and financial performance, with the environmental criteria being modelled via EASETECH and financial criteria using an </w:t>
      </w:r>
      <w:r w:rsidR="000843F3">
        <w:rPr>
          <w:highlight w:val="white"/>
          <w:lang w:val="en-US"/>
        </w:rPr>
        <w:t>MS E</w:t>
      </w:r>
      <w:r w:rsidR="00FB3C43">
        <w:rPr>
          <w:highlight w:val="white"/>
          <w:lang w:val="en-US"/>
        </w:rPr>
        <w:t>xcel</w:t>
      </w:r>
      <w:r w:rsidR="00393E05">
        <w:rPr>
          <w:highlight w:val="white"/>
          <w:lang w:val="en-US"/>
        </w:rPr>
        <w:t xml:space="preserve"> model</w:t>
      </w:r>
      <w:r w:rsidR="00FB3C43">
        <w:rPr>
          <w:highlight w:val="white"/>
          <w:lang w:val="en-US"/>
        </w:rPr>
        <w:t xml:space="preserve">. Additional criteria may be added to the excel </w:t>
      </w:r>
      <w:r w:rsidR="00393E05">
        <w:rPr>
          <w:highlight w:val="white"/>
          <w:lang w:val="en-US"/>
        </w:rPr>
        <w:t xml:space="preserve">model </w:t>
      </w:r>
      <w:r w:rsidR="00FB3C43">
        <w:rPr>
          <w:highlight w:val="white"/>
          <w:lang w:val="en-US"/>
        </w:rPr>
        <w:t>at a later stage of the project.</w:t>
      </w:r>
    </w:p>
    <w:p w14:paraId="68CF82BE" w14:textId="77777777" w:rsidR="00560E7E" w:rsidRDefault="00560E7E" w:rsidP="00560E7E">
      <w:pPr>
        <w:pStyle w:val="Heading2"/>
        <w:rPr>
          <w:highlight w:val="white"/>
        </w:rPr>
      </w:pPr>
      <w:bookmarkStart w:id="50" w:name="_Toc405800433"/>
      <w:bookmarkStart w:id="51" w:name="_Toc405800474"/>
      <w:bookmarkStart w:id="52" w:name="_Toc405972478"/>
      <w:r>
        <w:rPr>
          <w:highlight w:val="white"/>
        </w:rPr>
        <w:t>Determination of plausible scenarios for modelling</w:t>
      </w:r>
      <w:bookmarkEnd w:id="50"/>
      <w:bookmarkEnd w:id="51"/>
      <w:bookmarkEnd w:id="52"/>
    </w:p>
    <w:p w14:paraId="38A9C2F7" w14:textId="7BDC89D7" w:rsidR="00144028" w:rsidRDefault="00144028" w:rsidP="00144028">
      <w:pPr>
        <w:pStyle w:val="BodyText"/>
        <w:rPr>
          <w:highlight w:val="white"/>
          <w:lang w:val="en-US"/>
        </w:rPr>
      </w:pPr>
      <w:r>
        <w:rPr>
          <w:highlight w:val="white"/>
          <w:lang w:val="en-US"/>
        </w:rPr>
        <w:t>The scenarios to be modelled were determined after a number of discussions to determine plausible scenarios the municipality could consider. These included a meeting between Stellenbosch Municipality, Herman Huisman and Marco Kraakman (from the Agentschap NL, Netherlands), Stellenbosch University [through the Infrastructure and innovation Committee (IIC)], with the Stellenbosch Deputy Mayor also in attendance. The key areas that needed to be determined where:</w:t>
      </w:r>
    </w:p>
    <w:p w14:paraId="63A94F07" w14:textId="77777777" w:rsidR="00144028" w:rsidRDefault="00144028" w:rsidP="00144028">
      <w:pPr>
        <w:pStyle w:val="BodyText"/>
        <w:numPr>
          <w:ilvl w:val="0"/>
          <w:numId w:val="19"/>
        </w:numPr>
        <w:rPr>
          <w:highlight w:val="white"/>
          <w:lang w:val="en-US"/>
        </w:rPr>
      </w:pPr>
      <w:r>
        <w:rPr>
          <w:highlight w:val="white"/>
          <w:lang w:val="en-US"/>
        </w:rPr>
        <w:t>The vision and strategic drivers for Stellenbosch Municipality, and understanding how these would shape/affect the waste management planning</w:t>
      </w:r>
    </w:p>
    <w:p w14:paraId="71499C74" w14:textId="77777777" w:rsidR="00144028" w:rsidRDefault="00144028" w:rsidP="00144028">
      <w:pPr>
        <w:pStyle w:val="BodyText"/>
        <w:numPr>
          <w:ilvl w:val="0"/>
          <w:numId w:val="19"/>
        </w:numPr>
        <w:rPr>
          <w:highlight w:val="white"/>
          <w:lang w:val="en-US"/>
        </w:rPr>
      </w:pPr>
      <w:r>
        <w:rPr>
          <w:highlight w:val="white"/>
          <w:lang w:val="en-US"/>
        </w:rPr>
        <w:t>Heuristic process for determining what alternative waste management technologies would be relevant in the Stellenbosch Municipality context</w:t>
      </w:r>
    </w:p>
    <w:p w14:paraId="3003F0F9" w14:textId="77777777" w:rsidR="00144028" w:rsidRDefault="00144028" w:rsidP="00144028">
      <w:pPr>
        <w:pStyle w:val="BodyText"/>
        <w:numPr>
          <w:ilvl w:val="0"/>
          <w:numId w:val="19"/>
        </w:numPr>
        <w:rPr>
          <w:highlight w:val="white"/>
          <w:lang w:val="en-US"/>
        </w:rPr>
      </w:pPr>
      <w:r>
        <w:rPr>
          <w:highlight w:val="white"/>
          <w:lang w:val="en-US"/>
        </w:rPr>
        <w:lastRenderedPageBreak/>
        <w:t>The way forward, as GreenCape would provide modelling support and ensuring that the work done is aligned with the municipality as well as with the IIC.</w:t>
      </w:r>
    </w:p>
    <w:p w14:paraId="177382B3" w14:textId="77777777" w:rsidR="00144028" w:rsidRDefault="00144028" w:rsidP="00144028">
      <w:pPr>
        <w:rPr>
          <w:highlight w:val="white"/>
          <w:lang w:val="en-US"/>
        </w:rPr>
      </w:pPr>
      <w:r>
        <w:rPr>
          <w:highlight w:val="white"/>
          <w:lang w:val="en-US"/>
        </w:rPr>
        <w:t xml:space="preserve">The solid waste department in Stellenbosch municipality, through the IIC, has given a </w:t>
      </w:r>
      <w:r w:rsidRPr="00455316">
        <w:rPr>
          <w:b/>
          <w:highlight w:val="white"/>
          <w:lang w:val="en-US"/>
        </w:rPr>
        <w:t>3-7-30</w:t>
      </w:r>
      <w:r>
        <w:rPr>
          <w:highlight w:val="white"/>
          <w:lang w:val="en-US"/>
        </w:rPr>
        <w:t xml:space="preserve"> year planning breakdown:</w:t>
      </w:r>
    </w:p>
    <w:p w14:paraId="4569DDBA" w14:textId="77777777" w:rsidR="00144028" w:rsidRDefault="00144028" w:rsidP="00144028">
      <w:pPr>
        <w:pStyle w:val="ListParagraph"/>
        <w:numPr>
          <w:ilvl w:val="0"/>
          <w:numId w:val="20"/>
        </w:numPr>
        <w:rPr>
          <w:highlight w:val="white"/>
          <w:lang w:val="en-US"/>
        </w:rPr>
      </w:pPr>
      <w:r>
        <w:rPr>
          <w:highlight w:val="white"/>
          <w:lang w:val="en-US"/>
        </w:rPr>
        <w:t>3 year financial planning model</w:t>
      </w:r>
    </w:p>
    <w:p w14:paraId="096BF41A" w14:textId="77777777" w:rsidR="00144028" w:rsidRDefault="00144028" w:rsidP="00144028">
      <w:pPr>
        <w:pStyle w:val="ListParagraph"/>
        <w:numPr>
          <w:ilvl w:val="0"/>
          <w:numId w:val="20"/>
        </w:numPr>
        <w:rPr>
          <w:highlight w:val="white"/>
          <w:lang w:val="en-US"/>
        </w:rPr>
      </w:pPr>
      <w:r>
        <w:rPr>
          <w:highlight w:val="white"/>
          <w:lang w:val="en-US"/>
        </w:rPr>
        <w:t>7 year planning and implementation phase</w:t>
      </w:r>
    </w:p>
    <w:p w14:paraId="0D804085" w14:textId="77777777" w:rsidR="00144028" w:rsidRDefault="00144028" w:rsidP="00144028">
      <w:pPr>
        <w:pStyle w:val="ListParagraph"/>
        <w:numPr>
          <w:ilvl w:val="0"/>
          <w:numId w:val="20"/>
        </w:numPr>
        <w:rPr>
          <w:highlight w:val="white"/>
          <w:lang w:val="en-US"/>
        </w:rPr>
      </w:pPr>
      <w:r>
        <w:rPr>
          <w:highlight w:val="white"/>
          <w:lang w:val="en-US"/>
        </w:rPr>
        <w:t>30 year strategic vision.</w:t>
      </w:r>
    </w:p>
    <w:p w14:paraId="0C37F534" w14:textId="72DC0803" w:rsidR="00144028" w:rsidRDefault="00144028" w:rsidP="00144028">
      <w:pPr>
        <w:rPr>
          <w:highlight w:val="white"/>
          <w:lang w:val="en-US"/>
        </w:rPr>
      </w:pPr>
      <w:r>
        <w:rPr>
          <w:highlight w:val="white"/>
          <w:lang w:val="en-US"/>
        </w:rPr>
        <w:t>As the 30 year vision had not been finalised, the general underlying guidelines were based on the National Development Plan (</w:t>
      </w:r>
      <w:r w:rsidRPr="00423F95">
        <w:rPr>
          <w:highlight w:val="white"/>
          <w:lang w:val="en-US"/>
        </w:rPr>
        <w:t>NDP, 2010</w:t>
      </w:r>
      <w:r>
        <w:rPr>
          <w:highlight w:val="white"/>
          <w:lang w:val="en-US"/>
        </w:rPr>
        <w:t xml:space="preserve">). As such, the figure reflected in </w:t>
      </w:r>
      <w:r w:rsidR="008477E0">
        <w:rPr>
          <w:highlight w:val="white"/>
          <w:lang w:val="en-US"/>
        </w:rPr>
        <w:t>the National</w:t>
      </w:r>
      <w:r>
        <w:rPr>
          <w:highlight w:val="white"/>
          <w:lang w:val="en-US"/>
        </w:rPr>
        <w:t xml:space="preserve"> Waste Management Strategy (2010) would then form the basis for the minimum waste diversion to be achieved by any of the scenarios. Currently the figure was reduced from 25%, to 20% diversion by 2019. The planning and implementation phase would be largely based on the IWMP and Integrated Development Plan (IDP) of the municipality. The measures needed to achieve these would then be reflected in the IWMP, and these are described below.</w:t>
      </w:r>
    </w:p>
    <w:p w14:paraId="10E57125" w14:textId="426F41C6" w:rsidR="00560E7E" w:rsidRDefault="00560E7E" w:rsidP="00560E7E">
      <w:pPr>
        <w:pStyle w:val="BodyText"/>
        <w:rPr>
          <w:highlight w:val="white"/>
          <w:lang w:val="en-US"/>
        </w:rPr>
      </w:pPr>
      <w:r>
        <w:rPr>
          <w:highlight w:val="white"/>
          <w:lang w:val="en-US"/>
        </w:rPr>
        <w:t xml:space="preserve">In addition to the base case/status quo, four other scenarios were generated for consideration: details of these are provided below. </w:t>
      </w:r>
    </w:p>
    <w:p w14:paraId="4D32641E" w14:textId="77777777" w:rsidR="00560E7E" w:rsidRPr="000B0EBF" w:rsidRDefault="00560E7E" w:rsidP="00560E7E">
      <w:pPr>
        <w:pStyle w:val="Heading3"/>
      </w:pPr>
      <w:bookmarkStart w:id="53" w:name="_Toc405972479"/>
      <w:r w:rsidRPr="000B0EBF">
        <w:rPr>
          <w:highlight w:val="white"/>
        </w:rPr>
        <w:t>S</w:t>
      </w:r>
      <w:r w:rsidRPr="000B0EBF">
        <w:t xml:space="preserve">cenario 1: Builders’rubble </w:t>
      </w:r>
      <w:r>
        <w:t xml:space="preserve">(BR) </w:t>
      </w:r>
      <w:r w:rsidRPr="000B0EBF">
        <w:t>crushing and brick making, garden waste composting (0-1yrs)</w:t>
      </w:r>
      <w:r>
        <w:rPr>
          <w:rStyle w:val="FootnoteReference"/>
          <w:b/>
          <w:u w:val="single"/>
        </w:rPr>
        <w:footnoteReference w:id="2"/>
      </w:r>
      <w:bookmarkEnd w:id="53"/>
    </w:p>
    <w:p w14:paraId="2137BE46" w14:textId="77777777" w:rsidR="00560E7E" w:rsidRDefault="00560E7E" w:rsidP="00560E7E">
      <w:pPr>
        <w:pStyle w:val="BodyText"/>
      </w:pPr>
      <w:r>
        <w:t xml:space="preserve">The first scenario takes into account municipal plans already under consideration. Stellenbosch Municipality is currently working on getting the following projects underway: </w:t>
      </w:r>
    </w:p>
    <w:p w14:paraId="728B4211" w14:textId="77777777" w:rsidR="00560E7E" w:rsidRPr="007C5FC0" w:rsidRDefault="00560E7E" w:rsidP="00560E7E">
      <w:pPr>
        <w:pStyle w:val="BodyText"/>
        <w:numPr>
          <w:ilvl w:val="0"/>
          <w:numId w:val="7"/>
        </w:numPr>
      </w:pPr>
      <w:r w:rsidRPr="007C5FC0">
        <w:t xml:space="preserve">Crushing of BR and </w:t>
      </w:r>
      <w:r>
        <w:t xml:space="preserve">mixing with clay to make </w:t>
      </w:r>
      <w:r w:rsidRPr="007C5FC0">
        <w:t>brick</w:t>
      </w:r>
      <w:r>
        <w:t>s</w:t>
      </w:r>
    </w:p>
    <w:p w14:paraId="637280AF" w14:textId="77777777" w:rsidR="00560E7E" w:rsidRDefault="00560E7E" w:rsidP="00560E7E">
      <w:pPr>
        <w:pStyle w:val="BodyText"/>
        <w:numPr>
          <w:ilvl w:val="0"/>
          <w:numId w:val="7"/>
        </w:numPr>
      </w:pPr>
      <w:r w:rsidRPr="007C5FC0">
        <w:t>Garden waste composting at Franschhoek and Devon Valley/Klapmuts</w:t>
      </w:r>
      <w:r>
        <w:t>.</w:t>
      </w:r>
    </w:p>
    <w:p w14:paraId="3ABF92D1" w14:textId="4C342BEA" w:rsidR="00560E7E" w:rsidRDefault="00560E7E" w:rsidP="00560E7E">
      <w:pPr>
        <w:pStyle w:val="Heading3"/>
      </w:pPr>
      <w:bookmarkStart w:id="54" w:name="_Toc405972480"/>
      <w:r>
        <w:t>Scenario 2</w:t>
      </w:r>
      <w:r w:rsidRPr="007C5FC0">
        <w:t>: Increased source separation with local M</w:t>
      </w:r>
      <w:r w:rsidR="000843F3">
        <w:t xml:space="preserve">aterial </w:t>
      </w:r>
      <w:r w:rsidRPr="007C5FC0">
        <w:t>R</w:t>
      </w:r>
      <w:r w:rsidR="000843F3">
        <w:t xml:space="preserve">ecovery </w:t>
      </w:r>
      <w:r w:rsidRPr="007C5FC0">
        <w:t>F</w:t>
      </w:r>
      <w:r w:rsidR="000843F3">
        <w:t>acility</w:t>
      </w:r>
      <w:r w:rsidRPr="007C5FC0">
        <w:t xml:space="preserve"> (</w:t>
      </w:r>
      <w:r w:rsidR="000843F3">
        <w:t xml:space="preserve">MRF), </w:t>
      </w:r>
      <w:r w:rsidRPr="007C5FC0">
        <w:t>1-5yrs</w:t>
      </w:r>
      <w:r>
        <w:rPr>
          <w:rStyle w:val="FootnoteReference"/>
        </w:rPr>
        <w:footnoteReference w:id="3"/>
      </w:r>
      <w:bookmarkEnd w:id="54"/>
    </w:p>
    <w:p w14:paraId="05DA0335" w14:textId="77777777" w:rsidR="00AD630F" w:rsidRDefault="00560E7E" w:rsidP="00560E7E">
      <w:pPr>
        <w:rPr>
          <w:lang w:val="en-US"/>
        </w:rPr>
      </w:pPr>
      <w:r>
        <w:rPr>
          <w:lang w:val="en-US"/>
        </w:rPr>
        <w:t xml:space="preserve">The average weight composition of the different fractions in domestic waste was taken to be the average of the compositions obtained from the characterisation study. Based on this, the maximum (potential) recyclable content in the domestic waste stream is approximately 46%. </w:t>
      </w:r>
    </w:p>
    <w:p w14:paraId="491960FD" w14:textId="77777777" w:rsidR="00AD630F" w:rsidRDefault="00AD630F">
      <w:pPr>
        <w:spacing w:after="0" w:line="240" w:lineRule="auto"/>
        <w:jc w:val="left"/>
        <w:rPr>
          <w:lang w:val="en-US"/>
        </w:rPr>
      </w:pPr>
      <w:r>
        <w:rPr>
          <w:lang w:val="en-US"/>
        </w:rPr>
        <w:br w:type="page"/>
      </w:r>
    </w:p>
    <w:p w14:paraId="62701C36" w14:textId="17B9AC72" w:rsidR="00560E7E" w:rsidRPr="00950217" w:rsidRDefault="00560E7E" w:rsidP="00560E7E">
      <w:pPr>
        <w:rPr>
          <w:lang w:val="en-US"/>
        </w:rPr>
      </w:pPr>
      <w:r>
        <w:rPr>
          <w:lang w:val="en-US"/>
        </w:rPr>
        <w:lastRenderedPageBreak/>
        <w:t>Current waste diversion at the municipality is approximately 2.8% of the total waste stream (including municipal driven recycling, known private sector recycling and organic waste composting). Municipal recycling (via household source separation) is approximately 900tpa, or 2% of the total domestic waste stream. The 2</w:t>
      </w:r>
      <w:r w:rsidRPr="00CC392E">
        <w:rPr>
          <w:vertAlign w:val="superscript"/>
          <w:lang w:val="en-US"/>
        </w:rPr>
        <w:t>nd</w:t>
      </w:r>
      <w:r>
        <w:rPr>
          <w:lang w:val="en-US"/>
        </w:rPr>
        <w:t xml:space="preserve"> scenario is aimed at increasing recycling to meet the legislated target (</w:t>
      </w:r>
      <w:r w:rsidR="00A45586">
        <w:rPr>
          <w:lang w:val="en-US"/>
        </w:rPr>
        <w:t>20</w:t>
      </w:r>
      <w:r>
        <w:rPr>
          <w:lang w:val="en-US"/>
        </w:rPr>
        <w:t>%) by 2019. This scenario is summarised by the following:</w:t>
      </w:r>
    </w:p>
    <w:p w14:paraId="01F73DFB" w14:textId="77777777" w:rsidR="00560E7E" w:rsidRPr="007C5FC0" w:rsidRDefault="00560E7E" w:rsidP="00560E7E">
      <w:pPr>
        <w:pStyle w:val="BodyText"/>
        <w:numPr>
          <w:ilvl w:val="0"/>
          <w:numId w:val="8"/>
        </w:numPr>
      </w:pPr>
      <w:r w:rsidRPr="007C5FC0">
        <w:t>Construction of local MRF and local recycling</w:t>
      </w:r>
    </w:p>
    <w:p w14:paraId="05116B0D" w14:textId="7D0FAA35" w:rsidR="00560E7E" w:rsidRDefault="00560E7E" w:rsidP="00560E7E">
      <w:pPr>
        <w:pStyle w:val="BodyText"/>
        <w:numPr>
          <w:ilvl w:val="0"/>
          <w:numId w:val="8"/>
        </w:numPr>
      </w:pPr>
      <w:r>
        <w:t>I</w:t>
      </w:r>
      <w:r w:rsidRPr="007C5FC0">
        <w:t>ncreased rollout of source separation</w:t>
      </w:r>
      <w:r>
        <w:t xml:space="preserve"> of dry recyclables (to achieve </w:t>
      </w:r>
      <w:r w:rsidR="008211AE">
        <w:t>20</w:t>
      </w:r>
      <w:r>
        <w:t>% recycling)</w:t>
      </w:r>
    </w:p>
    <w:p w14:paraId="0844934A" w14:textId="77777777" w:rsidR="00560E7E" w:rsidRDefault="00560E7E" w:rsidP="00560E7E">
      <w:pPr>
        <w:pStyle w:val="BodyText"/>
        <w:numPr>
          <w:ilvl w:val="0"/>
          <w:numId w:val="8"/>
        </w:numPr>
      </w:pPr>
      <w:r>
        <w:t>Residual waste to landfill</w:t>
      </w:r>
    </w:p>
    <w:p w14:paraId="49D345E1" w14:textId="77777777" w:rsidR="00560E7E" w:rsidRPr="007C5FC0" w:rsidRDefault="00560E7E" w:rsidP="00560E7E">
      <w:pPr>
        <w:pStyle w:val="BodyText"/>
        <w:numPr>
          <w:ilvl w:val="0"/>
          <w:numId w:val="8"/>
        </w:numPr>
      </w:pPr>
      <w:r>
        <w:t>Crushing of BR and mixing with clay to make bricks</w:t>
      </w:r>
    </w:p>
    <w:p w14:paraId="492CA8AD" w14:textId="77777777" w:rsidR="00560E7E" w:rsidRPr="007C5FC0" w:rsidRDefault="00560E7E" w:rsidP="00560E7E">
      <w:pPr>
        <w:pStyle w:val="BodyText"/>
        <w:numPr>
          <w:ilvl w:val="0"/>
          <w:numId w:val="8"/>
        </w:numPr>
      </w:pPr>
      <w:r>
        <w:t>Garden waste</w:t>
      </w:r>
      <w:r w:rsidRPr="007C5FC0">
        <w:t xml:space="preserve"> </w:t>
      </w:r>
      <w:r>
        <w:t>composting</w:t>
      </w:r>
      <w:r w:rsidRPr="007C5FC0">
        <w:t xml:space="preserve"> at Franschhoek and Devon Valley/Klapmuts</w:t>
      </w:r>
    </w:p>
    <w:p w14:paraId="514FC2EC" w14:textId="77777777" w:rsidR="00560E7E" w:rsidRPr="007C5FC0" w:rsidRDefault="00560E7E" w:rsidP="00560E7E">
      <w:pPr>
        <w:pStyle w:val="Heading3"/>
      </w:pPr>
      <w:bookmarkStart w:id="55" w:name="_Toc405972481"/>
      <w:r>
        <w:t>Scenario 3</w:t>
      </w:r>
      <w:r w:rsidRPr="007C5FC0">
        <w:t>: Increased source separation with local organic waste treatment (1-5yrs)</w:t>
      </w:r>
      <w:r>
        <w:rPr>
          <w:rStyle w:val="FootnoteReference"/>
        </w:rPr>
        <w:footnoteReference w:id="4"/>
      </w:r>
      <w:bookmarkEnd w:id="55"/>
    </w:p>
    <w:p w14:paraId="7BF5BBE9" w14:textId="3153E57C" w:rsidR="00560E7E" w:rsidRDefault="00560E7E" w:rsidP="00560E7E">
      <w:pPr>
        <w:pStyle w:val="BodyText"/>
      </w:pPr>
      <w:r>
        <w:t xml:space="preserve">The third scenario is modelled on achieving the </w:t>
      </w:r>
      <w:r w:rsidR="00A45586">
        <w:t>20</w:t>
      </w:r>
      <w:r>
        <w:t>% legislated recovery of recyclables, but by increasing the rollout of source separation as with scenario 2, including continuing the status quo practice of transporting commingled recyclables to Kraaifontein. In addition, the key difference for this scenario is the targeted recovery of organic waste, and treatment of this organic waste via composting and anaerobic digestion at Klapmuts. This scenario is characterised by:</w:t>
      </w:r>
    </w:p>
    <w:p w14:paraId="5B789534" w14:textId="77777777" w:rsidR="00560E7E" w:rsidRPr="007C5FC0" w:rsidRDefault="00560E7E" w:rsidP="00560E7E">
      <w:pPr>
        <w:pStyle w:val="BodyText"/>
        <w:numPr>
          <w:ilvl w:val="0"/>
          <w:numId w:val="8"/>
        </w:numPr>
      </w:pPr>
      <w:r w:rsidRPr="007C5FC0">
        <w:t xml:space="preserve">Local treatment </w:t>
      </w:r>
      <w:r>
        <w:t>of organic waste – bokashi and composting for informal, local AD for formal (Klapmuts)</w:t>
      </w:r>
    </w:p>
    <w:p w14:paraId="3C00C774" w14:textId="0E985DEC" w:rsidR="00560E7E" w:rsidRDefault="00560E7E" w:rsidP="00560E7E">
      <w:pPr>
        <w:pStyle w:val="BodyText"/>
        <w:numPr>
          <w:ilvl w:val="0"/>
          <w:numId w:val="8"/>
        </w:numPr>
      </w:pPr>
      <w:r>
        <w:t>I</w:t>
      </w:r>
      <w:r w:rsidRPr="007C5FC0">
        <w:t>ncreased rollout of source separation</w:t>
      </w:r>
      <w:r>
        <w:t xml:space="preserve"> of dry recyclables </w:t>
      </w:r>
      <w:r w:rsidR="008211AE">
        <w:t>(to achieve 20</w:t>
      </w:r>
      <w:r>
        <w:t>% recycling)</w:t>
      </w:r>
    </w:p>
    <w:p w14:paraId="04F085A3" w14:textId="77777777" w:rsidR="00560E7E" w:rsidRDefault="00560E7E" w:rsidP="00560E7E">
      <w:pPr>
        <w:pStyle w:val="BodyText"/>
        <w:numPr>
          <w:ilvl w:val="0"/>
          <w:numId w:val="8"/>
        </w:numPr>
      </w:pPr>
      <w:r>
        <w:t>Commingled recyclables sent to Kraaifontein</w:t>
      </w:r>
    </w:p>
    <w:p w14:paraId="682C04AA" w14:textId="77777777" w:rsidR="008211AE" w:rsidRPr="007C5FC0" w:rsidRDefault="008211AE" w:rsidP="008211AE">
      <w:pPr>
        <w:pStyle w:val="BodyText"/>
        <w:numPr>
          <w:ilvl w:val="0"/>
          <w:numId w:val="8"/>
        </w:numPr>
      </w:pPr>
      <w:r>
        <w:t xml:space="preserve">Residual waste to landfill </w:t>
      </w:r>
    </w:p>
    <w:p w14:paraId="1A435F30" w14:textId="77777777" w:rsidR="00560E7E" w:rsidRPr="007C5FC0" w:rsidRDefault="00560E7E" w:rsidP="00560E7E">
      <w:pPr>
        <w:pStyle w:val="BodyText"/>
        <w:numPr>
          <w:ilvl w:val="0"/>
          <w:numId w:val="8"/>
        </w:numPr>
      </w:pPr>
      <w:r>
        <w:t>Crushing of BR and mixing with clay to make bricks</w:t>
      </w:r>
    </w:p>
    <w:p w14:paraId="25A764EB" w14:textId="77777777" w:rsidR="00560E7E" w:rsidRPr="007C5FC0" w:rsidRDefault="00560E7E" w:rsidP="00560E7E">
      <w:pPr>
        <w:pStyle w:val="BodyText"/>
        <w:numPr>
          <w:ilvl w:val="0"/>
          <w:numId w:val="8"/>
        </w:numPr>
      </w:pPr>
      <w:r>
        <w:t>Garden waste</w:t>
      </w:r>
      <w:r w:rsidRPr="007C5FC0">
        <w:t xml:space="preserve"> </w:t>
      </w:r>
      <w:r>
        <w:t>composting</w:t>
      </w:r>
      <w:r w:rsidRPr="007C5FC0">
        <w:t xml:space="preserve"> at Franschhoek and Devon Valley/Klapmuts</w:t>
      </w:r>
    </w:p>
    <w:p w14:paraId="5C9259F9" w14:textId="77777777" w:rsidR="00560E7E" w:rsidRPr="007C5FC0" w:rsidRDefault="00560E7E" w:rsidP="00560E7E">
      <w:pPr>
        <w:pStyle w:val="Heading3"/>
      </w:pPr>
      <w:bookmarkStart w:id="56" w:name="_Toc405972482"/>
      <w:r w:rsidRPr="007C5FC0">
        <w:lastRenderedPageBreak/>
        <w:t>Scenario 4: Regional collaboration (2-5yrs)</w:t>
      </w:r>
      <w:bookmarkEnd w:id="56"/>
    </w:p>
    <w:p w14:paraId="75928B0F" w14:textId="77777777" w:rsidR="00560E7E" w:rsidRDefault="00560E7E" w:rsidP="00560E7E">
      <w:pPr>
        <w:pStyle w:val="BodyText"/>
      </w:pPr>
      <w:r>
        <w:t>This scenario is based on the need for large waste quantities for some of the alternative waste management scenarios to operate successfully. This therefore investigates a collaboration between Stellenbosch, Drakenstein and City of Cape Town Municipalities. The City of Cape Town already has a MRF, hence recyclables can be channelled via Kraaifontein. Drakenstein is planning on the implementation of incineration with energy recovery for residual waste, as well as an Anaerobic Digestion (AD) process for organic waste. However, the Klapmuts site provides an ideal site (geographically between the three municipalities), and therefore a possible site for organic waste treatment. This scenario will therefore be characterised by:</w:t>
      </w:r>
    </w:p>
    <w:p w14:paraId="11EDA3FB" w14:textId="77777777" w:rsidR="00560E7E" w:rsidRPr="007C5FC0" w:rsidRDefault="00560E7E" w:rsidP="00560E7E">
      <w:pPr>
        <w:pStyle w:val="BodyText"/>
        <w:numPr>
          <w:ilvl w:val="0"/>
          <w:numId w:val="8"/>
        </w:numPr>
      </w:pPr>
      <w:r w:rsidRPr="007C5FC0">
        <w:t xml:space="preserve">Local treatment </w:t>
      </w:r>
      <w:r>
        <w:t>of regional (possibility of importing organics from Drakenstein and City of Cape Town) organic waste – bokashi and composting for informal, local AD for formal (Klapmuts)</w:t>
      </w:r>
    </w:p>
    <w:p w14:paraId="64B88C74" w14:textId="77777777" w:rsidR="00560E7E" w:rsidRDefault="00560E7E" w:rsidP="00560E7E">
      <w:pPr>
        <w:pStyle w:val="BodyText"/>
        <w:numPr>
          <w:ilvl w:val="0"/>
          <w:numId w:val="8"/>
        </w:numPr>
      </w:pPr>
      <w:r>
        <w:t>I</w:t>
      </w:r>
      <w:r w:rsidRPr="007C5FC0">
        <w:t>ncreased rollout of source separation</w:t>
      </w:r>
      <w:r>
        <w:t xml:space="preserve"> (to achieve 15% recycling)</w:t>
      </w:r>
    </w:p>
    <w:p w14:paraId="16F127CB" w14:textId="77777777" w:rsidR="00560E7E" w:rsidRDefault="00560E7E" w:rsidP="00560E7E">
      <w:pPr>
        <w:pStyle w:val="BodyText"/>
        <w:numPr>
          <w:ilvl w:val="0"/>
          <w:numId w:val="8"/>
        </w:numPr>
      </w:pPr>
      <w:r>
        <w:t xml:space="preserve">Commingled recyclables sent to Kraaifontein </w:t>
      </w:r>
    </w:p>
    <w:p w14:paraId="3C904E91" w14:textId="77777777" w:rsidR="00560E7E" w:rsidRPr="007C5FC0" w:rsidRDefault="00560E7E" w:rsidP="00560E7E">
      <w:pPr>
        <w:pStyle w:val="BodyText"/>
        <w:numPr>
          <w:ilvl w:val="0"/>
          <w:numId w:val="8"/>
        </w:numPr>
      </w:pPr>
      <w:r>
        <w:t>Crushing of BR and mixing with clay to make bricks</w:t>
      </w:r>
    </w:p>
    <w:p w14:paraId="0722F6E2" w14:textId="77777777" w:rsidR="00560E7E" w:rsidRPr="007C5FC0" w:rsidRDefault="00560E7E" w:rsidP="00560E7E">
      <w:pPr>
        <w:pStyle w:val="BodyText"/>
        <w:numPr>
          <w:ilvl w:val="0"/>
          <w:numId w:val="8"/>
        </w:numPr>
      </w:pPr>
      <w:r>
        <w:t>Garden waste</w:t>
      </w:r>
      <w:r w:rsidRPr="007C5FC0">
        <w:t xml:space="preserve"> </w:t>
      </w:r>
      <w:r>
        <w:t>composting</w:t>
      </w:r>
      <w:r w:rsidRPr="007C5FC0">
        <w:t xml:space="preserve"> at Franschhoek and Devon Valley/Klapmuts</w:t>
      </w:r>
    </w:p>
    <w:p w14:paraId="57406279" w14:textId="1D1D7C6F" w:rsidR="00560E7E" w:rsidRDefault="00560E7E" w:rsidP="00560E7E">
      <w:pPr>
        <w:pStyle w:val="BodyText"/>
        <w:numPr>
          <w:ilvl w:val="0"/>
          <w:numId w:val="8"/>
        </w:numPr>
      </w:pPr>
      <w:r>
        <w:t>Residual waste to Drakenstein (for separation and treatment via AD and incineration)</w:t>
      </w:r>
    </w:p>
    <w:p w14:paraId="6AE9BB6A" w14:textId="469905E4" w:rsidR="00560E7E" w:rsidRDefault="00C14EED" w:rsidP="00560E7E">
      <w:pPr>
        <w:pStyle w:val="Heading2"/>
        <w:rPr>
          <w:highlight w:val="white"/>
        </w:rPr>
      </w:pPr>
      <w:bookmarkStart w:id="57" w:name="_Toc405800434"/>
      <w:bookmarkStart w:id="58" w:name="_Toc405800475"/>
      <w:bookmarkStart w:id="59" w:name="_Toc405972483"/>
      <w:r>
        <w:rPr>
          <w:highlight w:val="white"/>
        </w:rPr>
        <w:t>Modelling</w:t>
      </w:r>
      <w:r w:rsidR="00560E7E">
        <w:rPr>
          <w:highlight w:val="white"/>
        </w:rPr>
        <w:t xml:space="preserve"> of scenarios – Financial and environmental Costs</w:t>
      </w:r>
      <w:bookmarkEnd w:id="57"/>
      <w:bookmarkEnd w:id="58"/>
      <w:bookmarkEnd w:id="59"/>
    </w:p>
    <w:p w14:paraId="23C7D037" w14:textId="69493608" w:rsidR="00560E7E" w:rsidRPr="003217D2" w:rsidRDefault="00560E7E" w:rsidP="00560E7E">
      <w:pPr>
        <w:pStyle w:val="BodyText"/>
        <w:rPr>
          <w:highlight w:val="yellow"/>
          <w:lang w:val="en-US"/>
        </w:rPr>
      </w:pPr>
      <w:r>
        <w:rPr>
          <w:highlight w:val="white"/>
          <w:lang w:val="en-US"/>
        </w:rPr>
        <w:t xml:space="preserve">Following the brainstorming session, the </w:t>
      </w:r>
      <w:r w:rsidR="00144028">
        <w:rPr>
          <w:highlight w:val="white"/>
          <w:lang w:val="en-US"/>
        </w:rPr>
        <w:t xml:space="preserve">base case and the </w:t>
      </w:r>
      <w:r>
        <w:rPr>
          <w:highlight w:val="white"/>
          <w:lang w:val="en-US"/>
        </w:rPr>
        <w:t xml:space="preserve">different scenarios were </w:t>
      </w:r>
      <w:r w:rsidR="00144028">
        <w:rPr>
          <w:highlight w:val="white"/>
          <w:lang w:val="en-US"/>
        </w:rPr>
        <w:t xml:space="preserve">to be </w:t>
      </w:r>
      <w:r>
        <w:rPr>
          <w:highlight w:val="white"/>
          <w:lang w:val="en-US"/>
        </w:rPr>
        <w:t>modeled so as to determine the impact of the different waste management strategies. Currently, the analysis considers financial and environmental criteria only. Financial and environmental life cycle costing was used to determine the cost and environmental performance of the various alternative waste management scenarios using the</w:t>
      </w:r>
      <w:r w:rsidR="008211AE">
        <w:rPr>
          <w:highlight w:val="white"/>
          <w:lang w:val="en-US"/>
        </w:rPr>
        <w:t xml:space="preserve"> excel</w:t>
      </w:r>
      <w:r w:rsidR="002F5D8A">
        <w:rPr>
          <w:highlight w:val="white"/>
          <w:lang w:val="en-US"/>
        </w:rPr>
        <w:t xml:space="preserve"> spreadsheet and EASTECH model.</w:t>
      </w:r>
    </w:p>
    <w:p w14:paraId="486C2F9C" w14:textId="3889F2C0" w:rsidR="00603C47" w:rsidRDefault="00890F07" w:rsidP="000B0EBF">
      <w:pPr>
        <w:pStyle w:val="Heading3"/>
        <w:rPr>
          <w:highlight w:val="white"/>
        </w:rPr>
      </w:pPr>
      <w:bookmarkStart w:id="60" w:name="_Toc405800431"/>
      <w:bookmarkStart w:id="61" w:name="_Toc405800472"/>
      <w:bookmarkStart w:id="62" w:name="_Toc405972484"/>
      <w:bookmarkStart w:id="63" w:name="_Ref406051301"/>
      <w:bookmarkEnd w:id="48"/>
      <w:bookmarkEnd w:id="49"/>
      <w:r>
        <w:rPr>
          <w:highlight w:val="white"/>
        </w:rPr>
        <w:t>Case study a</w:t>
      </w:r>
      <w:r w:rsidR="00603C47">
        <w:rPr>
          <w:highlight w:val="white"/>
        </w:rPr>
        <w:t>ssumptions</w:t>
      </w:r>
      <w:bookmarkEnd w:id="60"/>
      <w:bookmarkEnd w:id="61"/>
      <w:bookmarkEnd w:id="62"/>
      <w:bookmarkEnd w:id="63"/>
    </w:p>
    <w:p w14:paraId="0DC821F7" w14:textId="1563304A" w:rsidR="00215E3A" w:rsidRDefault="00890F07" w:rsidP="00890F07">
      <w:pPr>
        <w:pStyle w:val="BodyText"/>
        <w:rPr>
          <w:highlight w:val="white"/>
          <w:lang w:val="en-US"/>
        </w:rPr>
      </w:pPr>
      <w:r>
        <w:rPr>
          <w:highlight w:val="white"/>
          <w:lang w:val="en-US"/>
        </w:rPr>
        <w:t xml:space="preserve">It is important to note that it was necessary to strike a balance between developing a functional model, and ensuring the assumptions made are an accurate reflection of the reality in Stellenbosch. Due to time constraints, it </w:t>
      </w:r>
      <w:r w:rsidR="00215E3A">
        <w:rPr>
          <w:highlight w:val="white"/>
          <w:lang w:val="en-US"/>
        </w:rPr>
        <w:t>w</w:t>
      </w:r>
      <w:r>
        <w:rPr>
          <w:highlight w:val="white"/>
          <w:lang w:val="en-US"/>
        </w:rPr>
        <w:t>as decided to prioritise developing a functional model</w:t>
      </w:r>
      <w:r w:rsidR="00215E3A">
        <w:rPr>
          <w:highlight w:val="white"/>
          <w:lang w:val="en-US"/>
        </w:rPr>
        <w:t>, and</w:t>
      </w:r>
      <w:r>
        <w:rPr>
          <w:highlight w:val="white"/>
          <w:lang w:val="en-US"/>
        </w:rPr>
        <w:t xml:space="preserve"> stakeholder engagements </w:t>
      </w:r>
      <w:r w:rsidR="00CA596A">
        <w:rPr>
          <w:highlight w:val="white"/>
          <w:lang w:val="en-US"/>
        </w:rPr>
        <w:t>would then</w:t>
      </w:r>
      <w:r w:rsidR="00215E3A">
        <w:rPr>
          <w:highlight w:val="white"/>
          <w:lang w:val="en-US"/>
        </w:rPr>
        <w:t xml:space="preserve"> be carried out to check validity of the </w:t>
      </w:r>
      <w:r>
        <w:rPr>
          <w:highlight w:val="white"/>
          <w:lang w:val="en-US"/>
        </w:rPr>
        <w:t xml:space="preserve">assumptions. </w:t>
      </w:r>
      <w:r>
        <w:rPr>
          <w:highlight w:val="white"/>
          <w:lang w:val="en-US"/>
        </w:rPr>
        <w:lastRenderedPageBreak/>
        <w:t>The</w:t>
      </w:r>
      <w:r w:rsidR="00215E3A">
        <w:rPr>
          <w:highlight w:val="white"/>
          <w:lang w:val="en-US"/>
        </w:rPr>
        <w:t>re</w:t>
      </w:r>
      <w:r>
        <w:rPr>
          <w:highlight w:val="white"/>
          <w:lang w:val="en-US"/>
        </w:rPr>
        <w:t xml:space="preserve"> will be the opportunity to refine/modify the model results and assumptions</w:t>
      </w:r>
      <w:r w:rsidR="00AE3678">
        <w:rPr>
          <w:highlight w:val="white"/>
          <w:lang w:val="en-US"/>
        </w:rPr>
        <w:t xml:space="preserve"> </w:t>
      </w:r>
      <w:r>
        <w:rPr>
          <w:highlight w:val="white"/>
          <w:lang w:val="en-US"/>
        </w:rPr>
        <w:t>during the last quarter of 2014</w:t>
      </w:r>
      <w:r w:rsidR="00215E3A">
        <w:rPr>
          <w:highlight w:val="white"/>
          <w:lang w:val="en-US"/>
        </w:rPr>
        <w:t>/2015</w:t>
      </w:r>
      <w:r>
        <w:rPr>
          <w:highlight w:val="white"/>
          <w:lang w:val="en-US"/>
        </w:rPr>
        <w:t xml:space="preserve">. </w:t>
      </w:r>
    </w:p>
    <w:p w14:paraId="1F3270DD" w14:textId="07EB4FB1" w:rsidR="00890F07" w:rsidRDefault="00890F07" w:rsidP="00603C47">
      <w:pPr>
        <w:pStyle w:val="BodyText"/>
        <w:rPr>
          <w:highlight w:val="white"/>
          <w:lang w:val="en-US"/>
        </w:rPr>
      </w:pPr>
      <w:r>
        <w:rPr>
          <w:highlight w:val="white"/>
          <w:lang w:val="en-US"/>
        </w:rPr>
        <w:t>This section is organi</w:t>
      </w:r>
      <w:r w:rsidR="00CA596A">
        <w:rPr>
          <w:highlight w:val="white"/>
          <w:lang w:val="en-US"/>
        </w:rPr>
        <w:t>s</w:t>
      </w:r>
      <w:r>
        <w:rPr>
          <w:highlight w:val="white"/>
          <w:lang w:val="en-US"/>
        </w:rPr>
        <w:t>ed in three main parts (i) general assumptions around the waste</w:t>
      </w:r>
      <w:r w:rsidR="00215E3A">
        <w:rPr>
          <w:highlight w:val="white"/>
          <w:lang w:val="en-US"/>
        </w:rPr>
        <w:t xml:space="preserve"> and Stellenbosch</w:t>
      </w:r>
      <w:r>
        <w:rPr>
          <w:highlight w:val="white"/>
          <w:lang w:val="en-US"/>
        </w:rPr>
        <w:t xml:space="preserve"> data, (ii) more specific assumption around the </w:t>
      </w:r>
      <w:r w:rsidR="00215E3A">
        <w:rPr>
          <w:highlight w:val="white"/>
          <w:lang w:val="en-US"/>
        </w:rPr>
        <w:t>environmental modelling</w:t>
      </w:r>
      <w:r w:rsidR="00CA596A">
        <w:rPr>
          <w:highlight w:val="white"/>
          <w:lang w:val="en-US"/>
        </w:rPr>
        <w:t xml:space="preserve"> in </w:t>
      </w:r>
      <w:r w:rsidR="00AE3678">
        <w:rPr>
          <w:highlight w:val="white"/>
          <w:lang w:val="en-US"/>
        </w:rPr>
        <w:t>EASETECH</w:t>
      </w:r>
      <w:r>
        <w:rPr>
          <w:highlight w:val="white"/>
          <w:lang w:val="en-US"/>
        </w:rPr>
        <w:t xml:space="preserve"> and (iii) around the financial modelling. </w:t>
      </w:r>
    </w:p>
    <w:p w14:paraId="2748D06A" w14:textId="7779F73A" w:rsidR="00603C47" w:rsidRPr="00560E7E" w:rsidRDefault="00D27128" w:rsidP="00560E7E">
      <w:pPr>
        <w:pStyle w:val="Heading4"/>
        <w:rPr>
          <w:color w:val="76923C" w:themeColor="accent3" w:themeShade="BF"/>
        </w:rPr>
      </w:pPr>
      <w:r w:rsidRPr="00560E7E">
        <w:rPr>
          <w:color w:val="76923C" w:themeColor="accent3" w:themeShade="BF"/>
        </w:rPr>
        <w:t>General assumptions</w:t>
      </w:r>
    </w:p>
    <w:p w14:paraId="22115B24" w14:textId="7FC13DB3" w:rsidR="00D27128" w:rsidRPr="00D27128" w:rsidRDefault="00D27128" w:rsidP="00D27128">
      <w:pPr>
        <w:rPr>
          <w:highlight w:val="white"/>
          <w:lang w:val="en-US"/>
        </w:rPr>
      </w:pPr>
      <w:r>
        <w:rPr>
          <w:highlight w:val="white"/>
          <w:lang w:val="en-US"/>
        </w:rPr>
        <w:t>In the absence of additional information, the following are the general assumptions that were made:</w:t>
      </w:r>
    </w:p>
    <w:p w14:paraId="01CE90A4" w14:textId="3C9F3E4E" w:rsidR="00DC3D5B" w:rsidRDefault="00DC3D5B" w:rsidP="00763E80">
      <w:pPr>
        <w:pStyle w:val="BodyText"/>
        <w:numPr>
          <w:ilvl w:val="0"/>
          <w:numId w:val="15"/>
        </w:numPr>
        <w:rPr>
          <w:highlight w:val="white"/>
          <w:lang w:val="en-US"/>
        </w:rPr>
      </w:pPr>
      <w:r>
        <w:rPr>
          <w:highlight w:val="white"/>
          <w:lang w:val="en-US"/>
        </w:rPr>
        <w:t>Waste distribution per ward was directly proportional to number of households per ward</w:t>
      </w:r>
    </w:p>
    <w:p w14:paraId="00FB1D4A" w14:textId="265ECB2F" w:rsidR="00DC3D5B" w:rsidRDefault="00D27128" w:rsidP="00763E80">
      <w:pPr>
        <w:pStyle w:val="BodyText"/>
        <w:numPr>
          <w:ilvl w:val="0"/>
          <w:numId w:val="15"/>
        </w:numPr>
        <w:rPr>
          <w:highlight w:val="white"/>
          <w:lang w:val="en-US"/>
        </w:rPr>
      </w:pPr>
      <w:r>
        <w:rPr>
          <w:highlight w:val="white"/>
          <w:lang w:val="en-US"/>
        </w:rPr>
        <w:t>M</w:t>
      </w:r>
      <w:r w:rsidR="005C14E6">
        <w:rPr>
          <w:highlight w:val="white"/>
          <w:lang w:val="en-US"/>
        </w:rPr>
        <w:t xml:space="preserve">unicipal average </w:t>
      </w:r>
      <w:r>
        <w:rPr>
          <w:highlight w:val="white"/>
          <w:lang w:val="en-US"/>
        </w:rPr>
        <w:t xml:space="preserve">for waste composition </w:t>
      </w:r>
      <w:r w:rsidR="005C14E6">
        <w:rPr>
          <w:highlight w:val="white"/>
          <w:lang w:val="en-US"/>
        </w:rPr>
        <w:t xml:space="preserve">was used </w:t>
      </w:r>
      <w:r>
        <w:rPr>
          <w:highlight w:val="white"/>
          <w:lang w:val="en-US"/>
        </w:rPr>
        <w:t>where characteri</w:t>
      </w:r>
      <w:r w:rsidR="00CA596A">
        <w:rPr>
          <w:highlight w:val="white"/>
          <w:lang w:val="en-US"/>
        </w:rPr>
        <w:t>s</w:t>
      </w:r>
      <w:r>
        <w:rPr>
          <w:highlight w:val="white"/>
          <w:lang w:val="en-US"/>
        </w:rPr>
        <w:t xml:space="preserve">ation data for a ward was absent </w:t>
      </w:r>
      <w:r w:rsidR="005C14E6">
        <w:rPr>
          <w:highlight w:val="white"/>
          <w:lang w:val="en-US"/>
        </w:rPr>
        <w:t>(</w:t>
      </w:r>
      <w:r w:rsidR="00594958">
        <w:rPr>
          <w:highlight w:val="white"/>
          <w:lang w:val="en-US"/>
        </w:rPr>
        <w:t xml:space="preserve">available </w:t>
      </w:r>
      <w:r w:rsidR="005C14E6">
        <w:rPr>
          <w:highlight w:val="white"/>
          <w:lang w:val="en-US"/>
        </w:rPr>
        <w:t>characteri</w:t>
      </w:r>
      <w:r w:rsidR="00CA596A">
        <w:rPr>
          <w:highlight w:val="white"/>
          <w:lang w:val="en-US"/>
        </w:rPr>
        <w:t>s</w:t>
      </w:r>
      <w:r w:rsidR="005C14E6">
        <w:rPr>
          <w:highlight w:val="white"/>
          <w:lang w:val="en-US"/>
        </w:rPr>
        <w:t>ation data was predominantly for central areas</w:t>
      </w:r>
      <w:r w:rsidR="003D475C">
        <w:rPr>
          <w:highlight w:val="white"/>
          <w:lang w:val="en-US"/>
        </w:rPr>
        <w:t xml:space="preserve"> and </w:t>
      </w:r>
      <w:r w:rsidR="003D475C">
        <w:t xml:space="preserve">exclude wards: </w:t>
      </w:r>
      <w:r w:rsidR="003D475C" w:rsidRPr="00161957">
        <w:rPr>
          <w:rFonts w:hAnsi="Calibri"/>
          <w:color w:val="000000"/>
          <w:lang w:eastAsia="en-ZA"/>
        </w:rPr>
        <w:t>2,3,4,5,8,9,12,14,17,18,19,20</w:t>
      </w:r>
      <w:r w:rsidR="005C14E6">
        <w:rPr>
          <w:highlight w:val="white"/>
          <w:lang w:val="en-US"/>
        </w:rPr>
        <w:t xml:space="preserve"> </w:t>
      </w:r>
      <w:r w:rsidR="003D475C">
        <w:rPr>
          <w:highlight w:val="white"/>
          <w:lang w:val="en-US"/>
        </w:rPr>
        <w:t>–</w:t>
      </w:r>
      <w:r w:rsidR="005C14E6">
        <w:rPr>
          <w:highlight w:val="white"/>
          <w:lang w:val="en-US"/>
        </w:rPr>
        <w:t xml:space="preserve"> </w:t>
      </w:r>
      <w:r w:rsidR="00594958">
        <w:rPr>
          <w:highlight w:val="white"/>
          <w:lang w:val="en-US"/>
        </w:rPr>
        <w:t xml:space="preserve">see </w:t>
      </w:r>
      <w:r w:rsidR="003D475C">
        <w:rPr>
          <w:highlight w:val="white"/>
          <w:lang w:val="en-US"/>
        </w:rPr>
        <w:t>Appendices 3a and 3b)</w:t>
      </w:r>
    </w:p>
    <w:p w14:paraId="447A35B2" w14:textId="1DA58DD0" w:rsidR="00603C47" w:rsidRDefault="00594958" w:rsidP="00763E80">
      <w:pPr>
        <w:pStyle w:val="BodyText"/>
        <w:numPr>
          <w:ilvl w:val="0"/>
          <w:numId w:val="15"/>
        </w:numPr>
        <w:rPr>
          <w:highlight w:val="white"/>
          <w:lang w:val="en-US"/>
        </w:rPr>
      </w:pPr>
      <w:r>
        <w:rPr>
          <w:highlight w:val="white"/>
          <w:lang w:val="en-US"/>
        </w:rPr>
        <w:t>Road transport d</w:t>
      </w:r>
      <w:r w:rsidR="00603C47">
        <w:rPr>
          <w:highlight w:val="white"/>
          <w:lang w:val="en-US"/>
        </w:rPr>
        <w:t xml:space="preserve">istance from each collection area to the landfill site was determined using </w:t>
      </w:r>
      <w:r w:rsidR="003D475C">
        <w:rPr>
          <w:highlight w:val="white"/>
          <w:lang w:val="en-US"/>
        </w:rPr>
        <w:t>Google</w:t>
      </w:r>
      <w:r w:rsidR="00603C47">
        <w:rPr>
          <w:highlight w:val="white"/>
          <w:lang w:val="en-US"/>
        </w:rPr>
        <w:t xml:space="preserve"> maps</w:t>
      </w:r>
    </w:p>
    <w:p w14:paraId="6CCF3CEA" w14:textId="3157FBDB" w:rsidR="00B10EFD" w:rsidRDefault="00603C47" w:rsidP="00763E80">
      <w:pPr>
        <w:pStyle w:val="BodyText"/>
        <w:numPr>
          <w:ilvl w:val="0"/>
          <w:numId w:val="15"/>
        </w:numPr>
        <w:rPr>
          <w:highlight w:val="white"/>
          <w:lang w:val="en-US"/>
        </w:rPr>
      </w:pPr>
      <w:r>
        <w:rPr>
          <w:highlight w:val="white"/>
          <w:lang w:val="en-US"/>
        </w:rPr>
        <w:t>All wards -except for wards 2, 12, 14 and 15 receive weekly</w:t>
      </w:r>
      <w:r w:rsidR="00B10EFD">
        <w:rPr>
          <w:highlight w:val="white"/>
          <w:lang w:val="en-US"/>
        </w:rPr>
        <w:t>, door-to-door</w:t>
      </w:r>
      <w:r>
        <w:rPr>
          <w:highlight w:val="white"/>
          <w:lang w:val="en-US"/>
        </w:rPr>
        <w:t xml:space="preserve"> refuse collection</w:t>
      </w:r>
      <w:r w:rsidR="00DC3D5B">
        <w:rPr>
          <w:highlight w:val="white"/>
          <w:lang w:val="en-US"/>
        </w:rPr>
        <w:t xml:space="preserve"> </w:t>
      </w:r>
    </w:p>
    <w:p w14:paraId="3CD68B6C" w14:textId="386FD8A0" w:rsidR="00DC3D5B" w:rsidRPr="00DC3D5B" w:rsidRDefault="00B10EFD" w:rsidP="00763E80">
      <w:pPr>
        <w:pStyle w:val="BodyText"/>
        <w:numPr>
          <w:ilvl w:val="0"/>
          <w:numId w:val="15"/>
        </w:numPr>
        <w:rPr>
          <w:highlight w:val="white"/>
          <w:lang w:val="en-US"/>
        </w:rPr>
      </w:pPr>
      <w:r>
        <w:rPr>
          <w:highlight w:val="white"/>
          <w:lang w:val="en-US"/>
        </w:rPr>
        <w:t xml:space="preserve">Wards 2, 12, 14 and 15, due to their high percentage of informal households receive waste service via communal skips </w:t>
      </w:r>
      <w:r w:rsidR="00DC3D5B">
        <w:rPr>
          <w:highlight w:val="white"/>
          <w:lang w:val="en-US"/>
        </w:rPr>
        <w:t>(</w:t>
      </w:r>
      <w:r>
        <w:rPr>
          <w:highlight w:val="white"/>
          <w:lang w:val="en-US"/>
        </w:rPr>
        <w:t xml:space="preserve">wards 2, 12, 14 and 15 have </w:t>
      </w:r>
      <w:r w:rsidR="00DC3D5B">
        <w:rPr>
          <w:highlight w:val="white"/>
          <w:lang w:val="en-US"/>
        </w:rPr>
        <w:t>77%, 74%, 50% and 72% informal households and 20, 16, 29, and 17% formal households respectively)</w:t>
      </w:r>
    </w:p>
    <w:p w14:paraId="6046C768" w14:textId="35D64705" w:rsidR="00DC3D5B" w:rsidRDefault="00DC3D5B" w:rsidP="00763E80">
      <w:pPr>
        <w:pStyle w:val="BodyText"/>
        <w:numPr>
          <w:ilvl w:val="0"/>
          <w:numId w:val="15"/>
        </w:numPr>
        <w:rPr>
          <w:highlight w:val="white"/>
          <w:lang w:val="en-US"/>
        </w:rPr>
      </w:pPr>
      <w:r>
        <w:rPr>
          <w:highlight w:val="white"/>
          <w:lang w:val="en-US"/>
        </w:rPr>
        <w:t xml:space="preserve">Skips from Franschhoek and Klapmuts </w:t>
      </w:r>
      <w:r w:rsidR="00594958">
        <w:rPr>
          <w:highlight w:val="white"/>
          <w:lang w:val="en-US"/>
        </w:rPr>
        <w:t xml:space="preserve">are </w:t>
      </w:r>
      <w:r>
        <w:rPr>
          <w:highlight w:val="white"/>
          <w:lang w:val="en-US"/>
        </w:rPr>
        <w:t>for garden waste</w:t>
      </w:r>
      <w:r w:rsidR="00F432E4">
        <w:rPr>
          <w:highlight w:val="white"/>
          <w:lang w:val="en-US"/>
        </w:rPr>
        <w:t xml:space="preserve"> only</w:t>
      </w:r>
    </w:p>
    <w:p w14:paraId="3D3F6F30" w14:textId="786F5CEF" w:rsidR="00603C47" w:rsidRDefault="00DC3D5B" w:rsidP="00763E80">
      <w:pPr>
        <w:pStyle w:val="BodyText"/>
        <w:numPr>
          <w:ilvl w:val="0"/>
          <w:numId w:val="15"/>
        </w:numPr>
        <w:rPr>
          <w:highlight w:val="white"/>
          <w:lang w:val="en-US"/>
        </w:rPr>
      </w:pPr>
      <w:r>
        <w:rPr>
          <w:highlight w:val="white"/>
          <w:lang w:val="en-US"/>
        </w:rPr>
        <w:t xml:space="preserve"> </w:t>
      </w:r>
      <w:r w:rsidR="003D475C">
        <w:rPr>
          <w:highlight w:val="white"/>
          <w:lang w:val="en-US"/>
        </w:rPr>
        <w:t xml:space="preserve">Compactor trucks </w:t>
      </w:r>
      <w:r w:rsidR="00594958">
        <w:rPr>
          <w:highlight w:val="white"/>
          <w:lang w:val="en-US"/>
        </w:rPr>
        <w:t xml:space="preserve">are </w:t>
      </w:r>
      <w:r w:rsidR="003D475C">
        <w:rPr>
          <w:highlight w:val="white"/>
          <w:lang w:val="en-US"/>
        </w:rPr>
        <w:t>assumed to be ca. 80% full on average</w:t>
      </w:r>
    </w:p>
    <w:p w14:paraId="3F386FC6" w14:textId="7577886B" w:rsidR="00684888" w:rsidRDefault="00684888" w:rsidP="00763E80">
      <w:pPr>
        <w:pStyle w:val="BodyText"/>
        <w:numPr>
          <w:ilvl w:val="0"/>
          <w:numId w:val="15"/>
        </w:numPr>
        <w:rPr>
          <w:highlight w:val="white"/>
          <w:lang w:val="en-US"/>
        </w:rPr>
      </w:pPr>
      <w:r>
        <w:rPr>
          <w:highlight w:val="white"/>
          <w:lang w:val="en-US"/>
        </w:rPr>
        <w:t xml:space="preserve">Stellenbosch recyclables to Kraaifontein </w:t>
      </w:r>
      <w:r w:rsidR="00594958">
        <w:rPr>
          <w:highlight w:val="white"/>
          <w:lang w:val="en-US"/>
        </w:rPr>
        <w:t xml:space="preserve">are </w:t>
      </w:r>
      <w:r>
        <w:rPr>
          <w:highlight w:val="white"/>
          <w:lang w:val="en-US"/>
        </w:rPr>
        <w:t>assumed to have same profile as</w:t>
      </w:r>
      <w:r w:rsidR="00F432E4">
        <w:rPr>
          <w:highlight w:val="white"/>
          <w:lang w:val="en-US"/>
        </w:rPr>
        <w:t xml:space="preserve"> the recyclables handled at</w:t>
      </w:r>
      <w:r>
        <w:rPr>
          <w:highlight w:val="white"/>
          <w:lang w:val="en-US"/>
        </w:rPr>
        <w:t xml:space="preserve"> Huis Horison</w:t>
      </w:r>
      <w:r w:rsidR="00A7077B">
        <w:rPr>
          <w:highlight w:val="white"/>
          <w:lang w:val="en-US"/>
        </w:rPr>
        <w:t xml:space="preserve"> – a NGO that </w:t>
      </w:r>
      <w:r w:rsidR="00B520F3">
        <w:rPr>
          <w:highlight w:val="white"/>
          <w:lang w:val="en-US"/>
        </w:rPr>
        <w:t>handles 15% of Stellenbosch Municipality’s source-separated recyclables.</w:t>
      </w:r>
    </w:p>
    <w:p w14:paraId="66693D13" w14:textId="77777777" w:rsidR="00684888" w:rsidRDefault="00684888" w:rsidP="00B520F3">
      <w:pPr>
        <w:pStyle w:val="BodyText"/>
        <w:ind w:left="720"/>
        <w:rPr>
          <w:highlight w:val="white"/>
          <w:lang w:val="en-US"/>
        </w:rPr>
      </w:pPr>
    </w:p>
    <w:p w14:paraId="786815FF" w14:textId="77777777" w:rsidR="00AD630F" w:rsidRDefault="00AD630F">
      <w:pPr>
        <w:spacing w:after="0" w:line="240" w:lineRule="auto"/>
        <w:jc w:val="left"/>
        <w:rPr>
          <w:rFonts w:ascii="Arial Bold" w:eastAsia="Trebuchet MS" w:hAnsi="Arial Bold" w:cs="Trebuchet MS"/>
          <w:caps/>
          <w:color w:val="70AD47"/>
          <w:sz w:val="24"/>
          <w:highlight w:val="white"/>
          <w:lang w:val="en-US"/>
        </w:rPr>
      </w:pPr>
      <w:r>
        <w:rPr>
          <w:highlight w:val="white"/>
        </w:rPr>
        <w:br w:type="page"/>
      </w:r>
    </w:p>
    <w:p w14:paraId="1F4B4D3A" w14:textId="0F3B7E47" w:rsidR="003E0EB9" w:rsidRDefault="00F432E4" w:rsidP="00F432E4">
      <w:pPr>
        <w:pStyle w:val="Heading4"/>
        <w:rPr>
          <w:highlight w:val="white"/>
        </w:rPr>
      </w:pPr>
      <w:r>
        <w:rPr>
          <w:highlight w:val="white"/>
        </w:rPr>
        <w:lastRenderedPageBreak/>
        <w:t xml:space="preserve">Assumptions for modelling in </w:t>
      </w:r>
      <w:r w:rsidR="003E0EB9">
        <w:rPr>
          <w:highlight w:val="white"/>
        </w:rPr>
        <w:t>EASETECH (environmental</w:t>
      </w:r>
      <w:r>
        <w:rPr>
          <w:highlight w:val="white"/>
        </w:rPr>
        <w:noBreakHyphen/>
        <w:t>specific assumptions)</w:t>
      </w:r>
    </w:p>
    <w:p w14:paraId="30C08077" w14:textId="33DEC753" w:rsidR="00F432E4" w:rsidRPr="00F432E4" w:rsidRDefault="001B409A" w:rsidP="00F432E4">
      <w:pPr>
        <w:rPr>
          <w:highlight w:val="white"/>
          <w:lang w:val="en-US"/>
        </w:rPr>
      </w:pPr>
      <w:r>
        <w:rPr>
          <w:highlight w:val="white"/>
          <w:lang w:val="en-US"/>
        </w:rPr>
        <w:t>Part of the purpose of this case study is tailoring EASETECH to the South African context. However, some assumptions were necessary</w:t>
      </w:r>
      <w:r w:rsidR="00726ACA">
        <w:rPr>
          <w:highlight w:val="white"/>
          <w:lang w:val="en-US"/>
        </w:rPr>
        <w:t xml:space="preserve"> as discussed </w:t>
      </w:r>
      <w:r>
        <w:rPr>
          <w:highlight w:val="white"/>
          <w:lang w:val="en-US"/>
        </w:rPr>
        <w:t>below</w:t>
      </w:r>
      <w:r w:rsidR="005B7F70">
        <w:rPr>
          <w:highlight w:val="white"/>
          <w:lang w:val="en-US"/>
        </w:rPr>
        <w:t>. These were based on discussion with municipal staff and other waste experts in the Western Cap</w:t>
      </w:r>
      <w:r w:rsidR="00A829A4">
        <w:rPr>
          <w:highlight w:val="white"/>
          <w:lang w:val="en-US"/>
        </w:rPr>
        <w:t>e. Sensitivity analysis will be done to determine the effect of these assumptions. The specific assumption</w:t>
      </w:r>
      <w:r w:rsidR="00F661CE">
        <w:rPr>
          <w:highlight w:val="white"/>
          <w:lang w:val="en-US"/>
        </w:rPr>
        <w:t>s</w:t>
      </w:r>
      <w:r w:rsidR="00A829A4">
        <w:rPr>
          <w:highlight w:val="white"/>
          <w:lang w:val="en-US"/>
        </w:rPr>
        <w:t xml:space="preserve"> made are as follows:</w:t>
      </w:r>
      <w:r w:rsidR="005B7F70">
        <w:rPr>
          <w:highlight w:val="white"/>
          <w:lang w:val="en-US"/>
        </w:rPr>
        <w:t xml:space="preserve"> </w:t>
      </w:r>
    </w:p>
    <w:p w14:paraId="0F71DF3A" w14:textId="00B127E7" w:rsidR="003E0EB9" w:rsidRDefault="003E0EB9" w:rsidP="00763E80">
      <w:pPr>
        <w:pStyle w:val="BodyText"/>
        <w:numPr>
          <w:ilvl w:val="0"/>
          <w:numId w:val="17"/>
        </w:numPr>
        <w:rPr>
          <w:highlight w:val="white"/>
          <w:lang w:val="en-US"/>
        </w:rPr>
      </w:pPr>
      <w:r>
        <w:rPr>
          <w:highlight w:val="white"/>
          <w:lang w:val="en-US"/>
        </w:rPr>
        <w:t>Where</w:t>
      </w:r>
      <w:r w:rsidR="001B409A">
        <w:rPr>
          <w:highlight w:val="white"/>
          <w:lang w:val="en-US"/>
        </w:rPr>
        <w:t xml:space="preserve"> there was a </w:t>
      </w:r>
      <w:r w:rsidR="009957CC">
        <w:rPr>
          <w:highlight w:val="white"/>
          <w:lang w:val="en-US"/>
        </w:rPr>
        <w:t>discrepancy between the</w:t>
      </w:r>
      <w:r w:rsidR="001B409A">
        <w:rPr>
          <w:highlight w:val="white"/>
          <w:lang w:val="en-US"/>
        </w:rPr>
        <w:t xml:space="preserve"> definition for fractions</w:t>
      </w:r>
      <w:r w:rsidR="009957CC">
        <w:rPr>
          <w:highlight w:val="white"/>
          <w:lang w:val="en-US"/>
        </w:rPr>
        <w:t xml:space="preserve"> in EASETECH and the Stellenbosch data, the Stellenbosch data was assumed to split evenly across the fractions defined in EASETECH</w:t>
      </w:r>
      <w:r w:rsidR="001B409A">
        <w:rPr>
          <w:highlight w:val="white"/>
          <w:lang w:val="en-US"/>
        </w:rPr>
        <w:t xml:space="preserve"> e.g. Stellenbosch municipality </w:t>
      </w:r>
      <w:r w:rsidR="009957CC">
        <w:rPr>
          <w:highlight w:val="white"/>
          <w:lang w:val="en-US"/>
        </w:rPr>
        <w:t>classifies all paper under one category,</w:t>
      </w:r>
      <w:r w:rsidR="001B409A">
        <w:rPr>
          <w:highlight w:val="white"/>
          <w:lang w:val="en-US"/>
        </w:rPr>
        <w:t xml:space="preserve"> without giving specifics on the different types and grades, and E</w:t>
      </w:r>
      <w:r>
        <w:rPr>
          <w:highlight w:val="white"/>
          <w:lang w:val="en-US"/>
        </w:rPr>
        <w:t xml:space="preserve">ASETECH has </w:t>
      </w:r>
      <w:r w:rsidR="009957CC">
        <w:rPr>
          <w:highlight w:val="white"/>
          <w:lang w:val="en-US"/>
        </w:rPr>
        <w:t>10 different paper fractions.</w:t>
      </w:r>
      <w:r>
        <w:rPr>
          <w:highlight w:val="white"/>
          <w:lang w:val="en-US"/>
        </w:rPr>
        <w:t xml:space="preserve"> </w:t>
      </w:r>
    </w:p>
    <w:p w14:paraId="7AECEC14" w14:textId="3D524220" w:rsidR="003E0EB9" w:rsidRDefault="00F76E48" w:rsidP="00763E80">
      <w:pPr>
        <w:pStyle w:val="BodyText"/>
        <w:numPr>
          <w:ilvl w:val="0"/>
          <w:numId w:val="17"/>
        </w:numPr>
        <w:rPr>
          <w:highlight w:val="white"/>
          <w:lang w:val="en-US"/>
        </w:rPr>
      </w:pPr>
      <w:r>
        <w:rPr>
          <w:highlight w:val="white"/>
          <w:lang w:val="en-US"/>
        </w:rPr>
        <w:t xml:space="preserve">For recycling, </w:t>
      </w:r>
      <w:r w:rsidR="004B7B34">
        <w:rPr>
          <w:highlight w:val="white"/>
          <w:lang w:val="en-US"/>
        </w:rPr>
        <w:t xml:space="preserve">it is assumed that </w:t>
      </w:r>
      <w:r w:rsidR="00684888">
        <w:rPr>
          <w:highlight w:val="white"/>
          <w:lang w:val="en-US"/>
        </w:rPr>
        <w:t>90% of</w:t>
      </w:r>
      <w:r w:rsidR="00E91AA9">
        <w:rPr>
          <w:highlight w:val="white"/>
          <w:lang w:val="en-US"/>
        </w:rPr>
        <w:t xml:space="preserve"> recyclables</w:t>
      </w:r>
      <w:r>
        <w:rPr>
          <w:highlight w:val="white"/>
          <w:lang w:val="en-US"/>
        </w:rPr>
        <w:t xml:space="preserve"> </w:t>
      </w:r>
      <w:r w:rsidR="00E91AA9">
        <w:rPr>
          <w:highlight w:val="white"/>
          <w:lang w:val="en-US"/>
        </w:rPr>
        <w:t>are</w:t>
      </w:r>
      <w:r w:rsidR="009957CC">
        <w:rPr>
          <w:highlight w:val="white"/>
          <w:lang w:val="en-US"/>
        </w:rPr>
        <w:t xml:space="preserve"> </w:t>
      </w:r>
      <w:r>
        <w:rPr>
          <w:highlight w:val="white"/>
          <w:lang w:val="en-US"/>
        </w:rPr>
        <w:t>recovered</w:t>
      </w:r>
      <w:r w:rsidR="00E91AA9">
        <w:rPr>
          <w:highlight w:val="white"/>
          <w:lang w:val="en-US"/>
        </w:rPr>
        <w:t>/recycled</w:t>
      </w:r>
      <w:r>
        <w:rPr>
          <w:highlight w:val="white"/>
          <w:lang w:val="en-US"/>
        </w:rPr>
        <w:t xml:space="preserve">, </w:t>
      </w:r>
      <w:r w:rsidR="00E91AA9">
        <w:rPr>
          <w:highlight w:val="white"/>
          <w:lang w:val="en-US"/>
        </w:rPr>
        <w:t>with the remaining</w:t>
      </w:r>
      <w:r>
        <w:rPr>
          <w:highlight w:val="white"/>
          <w:lang w:val="en-US"/>
        </w:rPr>
        <w:t xml:space="preserve"> 10% </w:t>
      </w:r>
      <w:r w:rsidR="00E91AA9">
        <w:rPr>
          <w:highlight w:val="white"/>
          <w:lang w:val="en-US"/>
        </w:rPr>
        <w:t>going to landfill</w:t>
      </w:r>
      <w:r w:rsidR="005B7F70">
        <w:rPr>
          <w:highlight w:val="white"/>
          <w:lang w:val="en-US"/>
        </w:rPr>
        <w:t xml:space="preserve"> (Sensitivity analysis will be done to examine the effect of different levels of recycling effectiveness). </w:t>
      </w:r>
    </w:p>
    <w:p w14:paraId="2ACDB303" w14:textId="6C31E200" w:rsidR="00F76E48" w:rsidRDefault="00E91AA9" w:rsidP="00763E80">
      <w:pPr>
        <w:pStyle w:val="BodyText"/>
        <w:numPr>
          <w:ilvl w:val="0"/>
          <w:numId w:val="17"/>
        </w:numPr>
        <w:rPr>
          <w:highlight w:val="white"/>
          <w:lang w:val="en-US"/>
        </w:rPr>
      </w:pPr>
      <w:r>
        <w:rPr>
          <w:highlight w:val="white"/>
          <w:lang w:val="en-US"/>
        </w:rPr>
        <w:t>Destination for r</w:t>
      </w:r>
      <w:r w:rsidR="00F76E48">
        <w:rPr>
          <w:highlight w:val="white"/>
          <w:lang w:val="en-US"/>
        </w:rPr>
        <w:t>ecyclables:</w:t>
      </w:r>
    </w:p>
    <w:p w14:paraId="77256069" w14:textId="3F1EBB6A" w:rsidR="00F76E48" w:rsidRDefault="00F76E48" w:rsidP="00763E80">
      <w:pPr>
        <w:pStyle w:val="BodyText"/>
        <w:numPr>
          <w:ilvl w:val="1"/>
          <w:numId w:val="17"/>
        </w:numPr>
        <w:rPr>
          <w:highlight w:val="white"/>
          <w:lang w:val="en-US"/>
        </w:rPr>
      </w:pPr>
      <w:r>
        <w:rPr>
          <w:highlight w:val="white"/>
          <w:lang w:val="en-US"/>
        </w:rPr>
        <w:t>Plastic to Gauteng (1,400km distance)</w:t>
      </w:r>
    </w:p>
    <w:p w14:paraId="5BE36ECE" w14:textId="7FFA6141" w:rsidR="00F76E48" w:rsidRDefault="00F76E48" w:rsidP="00763E80">
      <w:pPr>
        <w:pStyle w:val="BodyText"/>
        <w:numPr>
          <w:ilvl w:val="1"/>
          <w:numId w:val="17"/>
        </w:numPr>
        <w:rPr>
          <w:highlight w:val="white"/>
          <w:lang w:val="en-US"/>
        </w:rPr>
      </w:pPr>
      <w:r>
        <w:rPr>
          <w:highlight w:val="white"/>
          <w:lang w:val="en-US"/>
        </w:rPr>
        <w:t>Steel to local</w:t>
      </w:r>
      <w:r w:rsidR="00E91AA9">
        <w:rPr>
          <w:highlight w:val="white"/>
          <w:lang w:val="en-US"/>
        </w:rPr>
        <w:t xml:space="preserve"> plants</w:t>
      </w:r>
      <w:r>
        <w:rPr>
          <w:highlight w:val="white"/>
          <w:lang w:val="en-US"/>
        </w:rPr>
        <w:t>, e.g. Atlantis (50km distance)</w:t>
      </w:r>
    </w:p>
    <w:p w14:paraId="6E854D2D" w14:textId="30DF422C" w:rsidR="00F76E48" w:rsidRDefault="00E91AA9" w:rsidP="00763E80">
      <w:pPr>
        <w:pStyle w:val="BodyText"/>
        <w:numPr>
          <w:ilvl w:val="1"/>
          <w:numId w:val="17"/>
        </w:numPr>
        <w:rPr>
          <w:highlight w:val="white"/>
          <w:lang w:val="en-US"/>
        </w:rPr>
      </w:pPr>
      <w:r>
        <w:rPr>
          <w:highlight w:val="white"/>
          <w:lang w:val="en-US"/>
        </w:rPr>
        <w:t>Aluminium to Port Elizabeth (700km)</w:t>
      </w:r>
    </w:p>
    <w:p w14:paraId="7AB6BD1E" w14:textId="49AC6342" w:rsidR="00F76E48" w:rsidRDefault="00F76E48" w:rsidP="00763E80">
      <w:pPr>
        <w:pStyle w:val="BodyText"/>
        <w:numPr>
          <w:ilvl w:val="1"/>
          <w:numId w:val="17"/>
        </w:numPr>
        <w:rPr>
          <w:highlight w:val="white"/>
          <w:lang w:val="en-US"/>
        </w:rPr>
      </w:pPr>
      <w:r>
        <w:rPr>
          <w:highlight w:val="white"/>
          <w:lang w:val="en-US"/>
        </w:rPr>
        <w:t>Paper to Durban (</w:t>
      </w:r>
      <w:r w:rsidR="00B520F3">
        <w:rPr>
          <w:highlight w:val="white"/>
          <w:lang w:val="en-US"/>
        </w:rPr>
        <w:t>1600</w:t>
      </w:r>
      <w:r>
        <w:rPr>
          <w:highlight w:val="white"/>
          <w:lang w:val="en-US"/>
        </w:rPr>
        <w:t>km)</w:t>
      </w:r>
    </w:p>
    <w:p w14:paraId="6BCFDF97" w14:textId="141494B5" w:rsidR="00F76E48" w:rsidRPr="00C635A9" w:rsidRDefault="00F76E48" w:rsidP="00CA6C43">
      <w:pPr>
        <w:pStyle w:val="BodyText"/>
        <w:numPr>
          <w:ilvl w:val="1"/>
          <w:numId w:val="17"/>
        </w:numPr>
        <w:rPr>
          <w:highlight w:val="white"/>
          <w:lang w:val="en-US"/>
        </w:rPr>
      </w:pPr>
      <w:r>
        <w:rPr>
          <w:highlight w:val="white"/>
          <w:lang w:val="en-US"/>
        </w:rPr>
        <w:t>Glass to Bellville (40km)</w:t>
      </w:r>
    </w:p>
    <w:p w14:paraId="3C49AD3A" w14:textId="7132A0F8" w:rsidR="003D475C" w:rsidRDefault="00E91AA9" w:rsidP="00E91AA9">
      <w:pPr>
        <w:pStyle w:val="Heading4"/>
        <w:rPr>
          <w:highlight w:val="white"/>
        </w:rPr>
      </w:pPr>
      <w:bookmarkStart w:id="64" w:name="_Ref406052467"/>
      <w:r>
        <w:rPr>
          <w:highlight w:val="white"/>
        </w:rPr>
        <w:t>Assumptions for financial modelling</w:t>
      </w:r>
      <w:bookmarkEnd w:id="64"/>
    </w:p>
    <w:p w14:paraId="7389425F" w14:textId="741B70FA" w:rsidR="003D475C" w:rsidRDefault="003D475C" w:rsidP="00763E80">
      <w:pPr>
        <w:pStyle w:val="BodyText"/>
        <w:numPr>
          <w:ilvl w:val="0"/>
          <w:numId w:val="16"/>
        </w:numPr>
        <w:rPr>
          <w:highlight w:val="white"/>
          <w:lang w:val="en-US"/>
        </w:rPr>
      </w:pPr>
      <w:r>
        <w:rPr>
          <w:highlight w:val="white"/>
          <w:lang w:val="en-US"/>
        </w:rPr>
        <w:t>10 year depreciation period for capital equipment (5-8 yrs for European Union countr</w:t>
      </w:r>
      <w:r w:rsidR="003C388F">
        <w:rPr>
          <w:highlight w:val="white"/>
          <w:lang w:val="en-US"/>
        </w:rPr>
        <w:t>ies, Eunomia Consulting,</w:t>
      </w:r>
      <w:r w:rsidR="004A7881">
        <w:rPr>
          <w:highlight w:val="white"/>
          <w:lang w:val="en-US"/>
        </w:rPr>
        <w:t xml:space="preserve"> 2001)</w:t>
      </w:r>
    </w:p>
    <w:p w14:paraId="3060BC58" w14:textId="170E2B3F" w:rsidR="00020B70" w:rsidRPr="00E91AA9" w:rsidRDefault="00E91AA9" w:rsidP="00F60DD3">
      <w:pPr>
        <w:pStyle w:val="BodyText"/>
        <w:numPr>
          <w:ilvl w:val="0"/>
          <w:numId w:val="16"/>
        </w:numPr>
        <w:rPr>
          <w:highlight w:val="white"/>
          <w:lang w:val="en-US"/>
        </w:rPr>
      </w:pPr>
      <w:r w:rsidRPr="00E91AA9">
        <w:rPr>
          <w:highlight w:val="white"/>
          <w:lang w:val="en-US"/>
        </w:rPr>
        <w:t>Maintenance costs estimated at</w:t>
      </w:r>
      <w:r w:rsidR="00410EDD">
        <w:rPr>
          <w:highlight w:val="white"/>
          <w:lang w:val="en-US"/>
        </w:rPr>
        <w:t xml:space="preserve"> 5-6</w:t>
      </w:r>
      <w:r w:rsidR="003E0EB9" w:rsidRPr="00E91AA9">
        <w:rPr>
          <w:highlight w:val="white"/>
          <w:lang w:val="en-US"/>
        </w:rPr>
        <w:t>% of CAPEX</w:t>
      </w:r>
      <w:r w:rsidR="000B4B2B">
        <w:rPr>
          <w:highlight w:val="white"/>
          <w:lang w:val="en-US"/>
        </w:rPr>
        <w:t xml:space="preserve"> (Brennan, 1998)</w:t>
      </w:r>
      <w:r>
        <w:rPr>
          <w:highlight w:val="white"/>
          <w:lang w:val="en-US"/>
        </w:rPr>
        <w:t>.</w:t>
      </w:r>
      <w:r w:rsidR="003E0EB9" w:rsidRPr="00E91AA9">
        <w:rPr>
          <w:highlight w:val="white"/>
          <w:lang w:val="en-US"/>
        </w:rPr>
        <w:t xml:space="preserve"> </w:t>
      </w:r>
      <w:r>
        <w:rPr>
          <w:highlight w:val="white"/>
          <w:lang w:val="en-US"/>
        </w:rPr>
        <w:t>This figure can be higher when the equipment is used poorly, and lower if the equipment is used more efficiently</w:t>
      </w:r>
    </w:p>
    <w:p w14:paraId="01BB8E70" w14:textId="22F8857C" w:rsidR="003E0EB9" w:rsidRDefault="003E0EB9" w:rsidP="00A7077B">
      <w:pPr>
        <w:pStyle w:val="BodyText"/>
        <w:numPr>
          <w:ilvl w:val="0"/>
          <w:numId w:val="16"/>
        </w:numPr>
        <w:rPr>
          <w:highlight w:val="white"/>
          <w:lang w:val="en-US"/>
        </w:rPr>
      </w:pPr>
      <w:r>
        <w:rPr>
          <w:highlight w:val="white"/>
          <w:lang w:val="en-US"/>
        </w:rPr>
        <w:t xml:space="preserve">Cost figures </w:t>
      </w:r>
      <w:r w:rsidR="00020B70">
        <w:rPr>
          <w:highlight w:val="white"/>
          <w:lang w:val="en-US"/>
        </w:rPr>
        <w:t xml:space="preserve">were obtained </w:t>
      </w:r>
      <w:r>
        <w:rPr>
          <w:highlight w:val="white"/>
          <w:lang w:val="en-US"/>
        </w:rPr>
        <w:t>from</w:t>
      </w:r>
      <w:r w:rsidR="000D3BF6">
        <w:rPr>
          <w:highlight w:val="white"/>
          <w:lang w:val="en-US"/>
        </w:rPr>
        <w:t xml:space="preserve"> </w:t>
      </w:r>
      <w:r w:rsidR="00020B70">
        <w:rPr>
          <w:highlight w:val="white"/>
          <w:lang w:val="en-US"/>
        </w:rPr>
        <w:t xml:space="preserve">a number of sources, presented here </w:t>
      </w:r>
      <w:r w:rsidR="000D3BF6">
        <w:rPr>
          <w:highlight w:val="white"/>
          <w:lang w:val="en-US"/>
        </w:rPr>
        <w:t>(in order of hierarchy)</w:t>
      </w:r>
      <w:r>
        <w:rPr>
          <w:highlight w:val="white"/>
          <w:lang w:val="en-US"/>
        </w:rPr>
        <w:t>:</w:t>
      </w:r>
    </w:p>
    <w:p w14:paraId="54B86D3E" w14:textId="711C410E" w:rsidR="003E0EB9" w:rsidRDefault="003E0EB9" w:rsidP="00763E80">
      <w:pPr>
        <w:pStyle w:val="BodyText"/>
        <w:numPr>
          <w:ilvl w:val="1"/>
          <w:numId w:val="16"/>
        </w:numPr>
        <w:rPr>
          <w:highlight w:val="white"/>
          <w:lang w:val="en-US"/>
        </w:rPr>
      </w:pPr>
      <w:r>
        <w:rPr>
          <w:highlight w:val="white"/>
          <w:lang w:val="en-US"/>
        </w:rPr>
        <w:lastRenderedPageBreak/>
        <w:t xml:space="preserve">Stellenbosch </w:t>
      </w:r>
      <w:r w:rsidR="00020B70">
        <w:rPr>
          <w:highlight w:val="white"/>
          <w:lang w:val="en-US"/>
        </w:rPr>
        <w:t>2</w:t>
      </w:r>
      <w:r w:rsidR="00020B70" w:rsidRPr="00020B70">
        <w:rPr>
          <w:highlight w:val="white"/>
          <w:vertAlign w:val="superscript"/>
          <w:lang w:val="en-US"/>
        </w:rPr>
        <w:t>nd</w:t>
      </w:r>
      <w:r w:rsidR="00020B70">
        <w:rPr>
          <w:highlight w:val="white"/>
          <w:lang w:val="en-US"/>
        </w:rPr>
        <w:t xml:space="preserve"> generation </w:t>
      </w:r>
      <w:r>
        <w:rPr>
          <w:highlight w:val="white"/>
          <w:lang w:val="en-US"/>
        </w:rPr>
        <w:t>IWMP</w:t>
      </w:r>
      <w:r w:rsidR="00A7077B">
        <w:rPr>
          <w:highlight w:val="white"/>
          <w:lang w:val="en-US"/>
        </w:rPr>
        <w:t xml:space="preserve"> (2010)</w:t>
      </w:r>
    </w:p>
    <w:p w14:paraId="6E0793A4" w14:textId="7499986D" w:rsidR="003E0EB9" w:rsidRDefault="000D3BF6" w:rsidP="00763E80">
      <w:pPr>
        <w:pStyle w:val="BodyText"/>
        <w:numPr>
          <w:ilvl w:val="1"/>
          <w:numId w:val="16"/>
        </w:numPr>
        <w:rPr>
          <w:highlight w:val="white"/>
          <w:lang w:val="en-US"/>
        </w:rPr>
      </w:pPr>
      <w:r>
        <w:rPr>
          <w:highlight w:val="white"/>
          <w:lang w:val="en-US"/>
        </w:rPr>
        <w:t>Eden</w:t>
      </w:r>
      <w:r w:rsidR="00A7077B">
        <w:rPr>
          <w:highlight w:val="white"/>
          <w:lang w:val="en-US"/>
        </w:rPr>
        <w:t xml:space="preserve"> (2013)</w:t>
      </w:r>
      <w:r>
        <w:rPr>
          <w:highlight w:val="white"/>
          <w:lang w:val="en-US"/>
        </w:rPr>
        <w:t>, Drakenstein</w:t>
      </w:r>
      <w:r w:rsidR="00A7077B">
        <w:rPr>
          <w:highlight w:val="white"/>
          <w:lang w:val="en-US"/>
        </w:rPr>
        <w:t xml:space="preserve"> (2013)</w:t>
      </w:r>
      <w:r>
        <w:rPr>
          <w:highlight w:val="white"/>
          <w:lang w:val="en-US"/>
        </w:rPr>
        <w:t xml:space="preserve"> and City of Cape Town</w:t>
      </w:r>
      <w:r w:rsidR="00A7077B">
        <w:rPr>
          <w:highlight w:val="white"/>
          <w:lang w:val="en-US"/>
        </w:rPr>
        <w:t xml:space="preserve"> (2009)</w:t>
      </w:r>
      <w:r w:rsidR="00CD4C1A">
        <w:rPr>
          <w:highlight w:val="white"/>
          <w:lang w:val="en-US"/>
        </w:rPr>
        <w:t xml:space="preserve"> Municipality</w:t>
      </w:r>
      <w:r>
        <w:rPr>
          <w:highlight w:val="white"/>
          <w:lang w:val="en-US"/>
        </w:rPr>
        <w:t xml:space="preserve"> Feasibility studies</w:t>
      </w:r>
      <w:r w:rsidR="00CA6C43">
        <w:rPr>
          <w:highlight w:val="white"/>
          <w:lang w:val="en-US"/>
        </w:rPr>
        <w:t xml:space="preserve"> for alternative waste management</w:t>
      </w:r>
    </w:p>
    <w:p w14:paraId="2087EA53" w14:textId="2F7044E9" w:rsidR="00020BC7" w:rsidRDefault="00020BC7" w:rsidP="00763E80">
      <w:pPr>
        <w:pStyle w:val="BodyText"/>
        <w:numPr>
          <w:ilvl w:val="1"/>
          <w:numId w:val="16"/>
        </w:numPr>
        <w:rPr>
          <w:highlight w:val="white"/>
          <w:lang w:val="en-US"/>
        </w:rPr>
      </w:pPr>
      <w:r>
        <w:rPr>
          <w:highlight w:val="white"/>
          <w:lang w:val="en-US"/>
        </w:rPr>
        <w:t>Department of Environmental Affair’s (DEA’s) Knowledge Product 2</w:t>
      </w:r>
      <w:r w:rsidR="00A7077B">
        <w:rPr>
          <w:highlight w:val="white"/>
          <w:lang w:val="en-US"/>
        </w:rPr>
        <w:t xml:space="preserve"> (2014)</w:t>
      </w:r>
    </w:p>
    <w:p w14:paraId="13C43A3A" w14:textId="4DA3B241" w:rsidR="00675FD7" w:rsidRDefault="00CD4C1A" w:rsidP="00763E80">
      <w:pPr>
        <w:pStyle w:val="BodyText"/>
        <w:numPr>
          <w:ilvl w:val="1"/>
          <w:numId w:val="16"/>
        </w:numPr>
        <w:rPr>
          <w:highlight w:val="white"/>
          <w:lang w:val="en-US"/>
        </w:rPr>
      </w:pPr>
      <w:r>
        <w:rPr>
          <w:highlight w:val="white"/>
          <w:lang w:val="en-US"/>
        </w:rPr>
        <w:t>European Commission’s report on Costs for Municipal Waste Management</w:t>
      </w:r>
      <w:r w:rsidR="00A7077B">
        <w:rPr>
          <w:highlight w:val="white"/>
          <w:lang w:val="en-US"/>
        </w:rPr>
        <w:t xml:space="preserve"> (2001)</w:t>
      </w:r>
    </w:p>
    <w:p w14:paraId="7E7EEE6B" w14:textId="19BF7ABE" w:rsidR="00603C47" w:rsidRDefault="008E2AD8" w:rsidP="008E2AD8">
      <w:pPr>
        <w:pStyle w:val="BodyText"/>
        <w:rPr>
          <w:highlight w:val="white"/>
          <w:lang w:val="en-US"/>
        </w:rPr>
      </w:pPr>
      <w:r>
        <w:rPr>
          <w:highlight w:val="white"/>
          <w:lang w:val="en-US"/>
        </w:rPr>
        <w:t xml:space="preserve">The basis adopted for development of the financial </w:t>
      </w:r>
      <w:r w:rsidR="00C14EED">
        <w:rPr>
          <w:highlight w:val="white"/>
          <w:lang w:val="en-US"/>
        </w:rPr>
        <w:t>modelling</w:t>
      </w:r>
      <w:r w:rsidR="00BC4799">
        <w:rPr>
          <w:highlight w:val="white"/>
          <w:lang w:val="en-US"/>
        </w:rPr>
        <w:t xml:space="preserve"> (i.e. the equations and principles used)</w:t>
      </w:r>
      <w:r>
        <w:rPr>
          <w:highlight w:val="white"/>
          <w:lang w:val="en-US"/>
        </w:rPr>
        <w:t xml:space="preserve"> is primarily the</w:t>
      </w:r>
      <w:r w:rsidR="00020BC7">
        <w:rPr>
          <w:highlight w:val="white"/>
          <w:lang w:val="en-US"/>
        </w:rPr>
        <w:t xml:space="preserve"> United States Environmental Protection Agency’s (EPA’s) handbook on fu</w:t>
      </w:r>
      <w:r w:rsidR="00D55AD9">
        <w:rPr>
          <w:highlight w:val="white"/>
          <w:lang w:val="en-US"/>
        </w:rPr>
        <w:t xml:space="preserve">ll cost accounting for solid waste (USEPA, 1997), </w:t>
      </w:r>
      <w:r w:rsidR="00BC4799">
        <w:rPr>
          <w:highlight w:val="white"/>
          <w:lang w:val="en-US"/>
        </w:rPr>
        <w:t xml:space="preserve">which is considered </w:t>
      </w:r>
      <w:r w:rsidR="00D55AD9">
        <w:rPr>
          <w:highlight w:val="white"/>
          <w:lang w:val="en-US"/>
        </w:rPr>
        <w:t xml:space="preserve">one of </w:t>
      </w:r>
      <w:r w:rsidR="00BC4799">
        <w:rPr>
          <w:highlight w:val="white"/>
          <w:lang w:val="en-US"/>
        </w:rPr>
        <w:t>the key reference text</w:t>
      </w:r>
      <w:r w:rsidR="00D55AD9">
        <w:rPr>
          <w:highlight w:val="white"/>
          <w:lang w:val="en-US"/>
        </w:rPr>
        <w:t>s</w:t>
      </w:r>
      <w:r w:rsidR="00BC4799">
        <w:rPr>
          <w:highlight w:val="white"/>
          <w:lang w:val="en-US"/>
        </w:rPr>
        <w:t xml:space="preserve"> for waste management system costing internationally</w:t>
      </w:r>
      <w:r w:rsidR="00D55AD9">
        <w:rPr>
          <w:highlight w:val="white"/>
          <w:lang w:val="en-US"/>
        </w:rPr>
        <w:t>,</w:t>
      </w:r>
      <w:r w:rsidR="00BC4799">
        <w:rPr>
          <w:highlight w:val="white"/>
          <w:lang w:val="en-US"/>
        </w:rPr>
        <w:t xml:space="preserve"> and has been used for the feasibility studies done by consulting firms for</w:t>
      </w:r>
      <w:r w:rsidR="003217D2">
        <w:rPr>
          <w:highlight w:val="white"/>
          <w:lang w:val="en-US"/>
        </w:rPr>
        <w:t>, among others,</w:t>
      </w:r>
      <w:r w:rsidR="00BC4799">
        <w:rPr>
          <w:highlight w:val="white"/>
          <w:lang w:val="en-US"/>
        </w:rPr>
        <w:t xml:space="preserve"> </w:t>
      </w:r>
      <w:r w:rsidR="003217D2">
        <w:rPr>
          <w:highlight w:val="white"/>
          <w:lang w:val="en-US"/>
        </w:rPr>
        <w:t>City of Cape Town and Stellenbosch Municipalities.</w:t>
      </w:r>
    </w:p>
    <w:p w14:paraId="65740633" w14:textId="77777777" w:rsidR="008211AE" w:rsidRPr="00AE0D03" w:rsidRDefault="008211AE" w:rsidP="008E2AD8">
      <w:pPr>
        <w:pStyle w:val="BodyText"/>
        <w:rPr>
          <w:highlight w:val="white"/>
          <w:lang w:val="en-US"/>
        </w:rPr>
      </w:pPr>
    </w:p>
    <w:p w14:paraId="23658922" w14:textId="4DFBE9CE" w:rsidR="001D5F16" w:rsidRDefault="00A45586" w:rsidP="001D5F16">
      <w:pPr>
        <w:pStyle w:val="Heading1"/>
        <w:rPr>
          <w:highlight w:val="white"/>
        </w:rPr>
      </w:pPr>
      <w:bookmarkStart w:id="65" w:name="_Toc405800436"/>
      <w:bookmarkStart w:id="66" w:name="_Toc405800477"/>
      <w:bookmarkStart w:id="67" w:name="_Toc405972485"/>
      <w:r>
        <w:rPr>
          <w:highlight w:val="white"/>
        </w:rPr>
        <w:t xml:space="preserve">stellenbosch case study </w:t>
      </w:r>
      <w:r w:rsidR="007977BC">
        <w:rPr>
          <w:highlight w:val="white"/>
        </w:rPr>
        <w:t>R</w:t>
      </w:r>
      <w:r w:rsidR="001D5F16">
        <w:rPr>
          <w:highlight w:val="white"/>
        </w:rPr>
        <w:t>esults</w:t>
      </w:r>
      <w:bookmarkEnd w:id="65"/>
      <w:bookmarkEnd w:id="66"/>
      <w:bookmarkEnd w:id="67"/>
    </w:p>
    <w:p w14:paraId="094AA776" w14:textId="7CDA72CE" w:rsidR="001D5F16" w:rsidRDefault="001D5F16" w:rsidP="001D5F16">
      <w:pPr>
        <w:pStyle w:val="Heading2"/>
      </w:pPr>
      <w:bookmarkStart w:id="68" w:name="_Toc405800437"/>
      <w:bookmarkStart w:id="69" w:name="_Toc405800478"/>
      <w:bookmarkStart w:id="70" w:name="_Toc405972486"/>
      <w:r>
        <w:t>Waste projection</w:t>
      </w:r>
      <w:bookmarkEnd w:id="68"/>
      <w:bookmarkEnd w:id="69"/>
      <w:bookmarkEnd w:id="70"/>
      <w:r>
        <w:t xml:space="preserve"> </w:t>
      </w:r>
    </w:p>
    <w:p w14:paraId="70816AFD" w14:textId="6D35AE19" w:rsidR="00EC0A70" w:rsidRDefault="00EC0A70" w:rsidP="001D5F16">
      <w:pPr>
        <w:pStyle w:val="BodyText"/>
        <w:rPr>
          <w:lang w:val="en-US"/>
        </w:rPr>
      </w:pPr>
      <w:r>
        <w:rPr>
          <w:lang w:val="en-US"/>
        </w:rPr>
        <w:t>Based on the landfill data obtained from</w:t>
      </w:r>
      <w:r w:rsidR="008865CB">
        <w:rPr>
          <w:lang w:val="en-US"/>
        </w:rPr>
        <w:t xml:space="preserve"> the municipal Waste Management Officer (</w:t>
      </w:r>
      <w:r>
        <w:rPr>
          <w:lang w:val="en-US"/>
        </w:rPr>
        <w:t>Saliem Haider</w:t>
      </w:r>
      <w:r w:rsidR="008865CB">
        <w:rPr>
          <w:lang w:val="en-US"/>
        </w:rPr>
        <w:t>)</w:t>
      </w:r>
      <w:r>
        <w:rPr>
          <w:lang w:val="en-US"/>
        </w:rPr>
        <w:t xml:space="preserve">, waste disposal was projected over 30 years. As mentioned earlier, this was calculated based on population growth as determined from the 2011 census. This in essence pegs the waste disposal per capita per annum at current rates. Correction for this and other aspects hence may be necessary to get more accurate </w:t>
      </w:r>
      <w:r w:rsidR="000E0445">
        <w:rPr>
          <w:lang w:val="en-US"/>
        </w:rPr>
        <w:t>projections</w:t>
      </w:r>
      <w:r w:rsidR="00FE2892">
        <w:rPr>
          <w:lang w:val="en-US"/>
        </w:rPr>
        <w:t xml:space="preserve"> and will be considered as part of a sensitivity analysis in future.</w:t>
      </w:r>
      <w:r>
        <w:rPr>
          <w:lang w:val="en-US"/>
        </w:rPr>
        <w:t>.</w:t>
      </w:r>
    </w:p>
    <w:p w14:paraId="30DC07D9" w14:textId="1A62FC86" w:rsidR="00AE4F9A" w:rsidRDefault="001D5F16" w:rsidP="00EC0A70">
      <w:pPr>
        <w:pStyle w:val="BodyText"/>
        <w:rPr>
          <w:lang w:val="en-US"/>
        </w:rPr>
      </w:pPr>
      <w:r>
        <w:rPr>
          <w:lang w:val="en-US"/>
        </w:rPr>
        <w:t>The waste projection for the municipality was determined</w:t>
      </w:r>
      <w:r w:rsidR="00EC0A70">
        <w:rPr>
          <w:lang w:val="en-US"/>
        </w:rPr>
        <w:t xml:space="preserve">. Total amount of waste, as well as total amount of domestic waste landfilled per year are shown in </w:t>
      </w:r>
      <w:r w:rsidR="00EC0A70">
        <w:rPr>
          <w:lang w:val="en-US"/>
        </w:rPr>
        <w:fldChar w:fldCharType="begin"/>
      </w:r>
      <w:r w:rsidR="00EC0A70">
        <w:rPr>
          <w:lang w:val="en-US"/>
        </w:rPr>
        <w:instrText xml:space="preserve"> REF _Ref405684602 \h </w:instrText>
      </w:r>
      <w:r w:rsidR="00EC0A70">
        <w:rPr>
          <w:lang w:val="en-US"/>
        </w:rPr>
      </w:r>
      <w:r w:rsidR="00EC0A70">
        <w:rPr>
          <w:lang w:val="en-US"/>
        </w:rPr>
        <w:fldChar w:fldCharType="separate"/>
      </w:r>
      <w:r w:rsidR="00474253">
        <w:t xml:space="preserve">Figure </w:t>
      </w:r>
      <w:r w:rsidR="00474253">
        <w:rPr>
          <w:noProof/>
        </w:rPr>
        <w:t>4</w:t>
      </w:r>
      <w:r w:rsidR="00EC0A70">
        <w:rPr>
          <w:lang w:val="en-US"/>
        </w:rPr>
        <w:fldChar w:fldCharType="end"/>
      </w:r>
      <w:r w:rsidR="00EC0A70">
        <w:rPr>
          <w:lang w:val="en-US"/>
        </w:rPr>
        <w:t>.</w:t>
      </w:r>
      <w:r>
        <w:rPr>
          <w:lang w:val="en-US"/>
        </w:rPr>
        <w:t xml:space="preserve"> </w:t>
      </w:r>
      <w:r w:rsidR="00AE4F9A">
        <w:rPr>
          <w:lang w:val="en-US"/>
        </w:rPr>
        <w:t xml:space="preserve">Plotting the total projected waste landfilled against the landfill airspace remaining results in </w:t>
      </w:r>
      <w:r w:rsidR="00AD630F">
        <w:rPr>
          <w:lang w:val="en-US"/>
        </w:rPr>
        <w:t>F</w:t>
      </w:r>
      <w:r w:rsidR="00AE4F9A">
        <w:rPr>
          <w:lang w:val="en-US"/>
        </w:rPr>
        <w:t>igure 5.</w:t>
      </w:r>
      <w:r w:rsidR="009A6CEA">
        <w:rPr>
          <w:lang w:val="en-US"/>
        </w:rPr>
        <w:t xml:space="preserve"> </w:t>
      </w:r>
    </w:p>
    <w:p w14:paraId="7F1F63BD" w14:textId="77777777" w:rsidR="001D5F16" w:rsidRDefault="001D5F16" w:rsidP="001D5F16">
      <w:pPr>
        <w:pStyle w:val="BodyText"/>
        <w:keepNext/>
      </w:pPr>
      <w:r>
        <w:rPr>
          <w:noProof/>
          <w:lang w:eastAsia="en-ZA"/>
        </w:rPr>
        <w:lastRenderedPageBreak/>
        <w:drawing>
          <wp:inline distT="0" distB="0" distL="0" distR="0" wp14:anchorId="5390AD50" wp14:editId="581F3B00">
            <wp:extent cx="5848350" cy="35337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423986" w14:textId="77777777" w:rsidR="001D5F16" w:rsidRDefault="001D5F16" w:rsidP="001D5F16">
      <w:pPr>
        <w:pStyle w:val="Caption"/>
      </w:pPr>
      <w:bookmarkStart w:id="71" w:name="_Ref405684602"/>
      <w:bookmarkStart w:id="72" w:name="_Toc405972698"/>
      <w:r>
        <w:t xml:space="preserve">Figure </w:t>
      </w:r>
      <w:fldSimple w:instr=" SEQ Figure \* ARABIC ">
        <w:r w:rsidR="00474253">
          <w:rPr>
            <w:noProof/>
          </w:rPr>
          <w:t>4</w:t>
        </w:r>
      </w:fldSimple>
      <w:bookmarkEnd w:id="71"/>
      <w:r>
        <w:t>: Waste generation in Stellenbosch Municipality</w:t>
      </w:r>
      <w:bookmarkEnd w:id="72"/>
    </w:p>
    <w:p w14:paraId="3713AAA0" w14:textId="77777777" w:rsidR="00185559" w:rsidRDefault="00B007CF" w:rsidP="00B007CF">
      <w:pPr>
        <w:pStyle w:val="BodyText"/>
        <w:rPr>
          <w:lang w:val="en-US"/>
        </w:rPr>
      </w:pPr>
      <w:r>
        <w:rPr>
          <w:lang w:val="en-US"/>
        </w:rPr>
        <w:t>At the start of 2014, the Devon Valley landfill site had 480,000m</w:t>
      </w:r>
      <w:r>
        <w:rPr>
          <w:vertAlign w:val="superscript"/>
          <w:lang w:val="en-US"/>
        </w:rPr>
        <w:t>3</w:t>
      </w:r>
      <w:r>
        <w:rPr>
          <w:lang w:val="en-US"/>
        </w:rPr>
        <w:t xml:space="preserve"> of landfill airspace available. Based on this figure, as well as the waste projection above, landfill airspace availability was </w:t>
      </w:r>
      <w:r w:rsidR="008211AE">
        <w:rPr>
          <w:lang w:val="en-US"/>
        </w:rPr>
        <w:t>calculated to determine the remaining life of the landfill site</w:t>
      </w:r>
      <w:r>
        <w:rPr>
          <w:lang w:val="en-US"/>
        </w:rPr>
        <w:t xml:space="preserve">. The results are shown in </w:t>
      </w:r>
      <w:r>
        <w:rPr>
          <w:lang w:val="en-US"/>
        </w:rPr>
        <w:fldChar w:fldCharType="begin"/>
      </w:r>
      <w:r>
        <w:rPr>
          <w:lang w:val="en-US"/>
        </w:rPr>
        <w:instrText xml:space="preserve"> REF _Ref405684873 \h </w:instrText>
      </w:r>
      <w:r>
        <w:rPr>
          <w:lang w:val="en-US"/>
        </w:rPr>
      </w:r>
      <w:r>
        <w:rPr>
          <w:lang w:val="en-US"/>
        </w:rPr>
        <w:fldChar w:fldCharType="separate"/>
      </w:r>
      <w:r w:rsidR="00474253">
        <w:t xml:space="preserve">Figure </w:t>
      </w:r>
      <w:r w:rsidR="00474253">
        <w:rPr>
          <w:noProof/>
        </w:rPr>
        <w:t>5</w:t>
      </w:r>
      <w:r>
        <w:rPr>
          <w:lang w:val="en-US"/>
        </w:rPr>
        <w:fldChar w:fldCharType="end"/>
      </w:r>
      <w:r>
        <w:rPr>
          <w:lang w:val="en-US"/>
        </w:rPr>
        <w:t xml:space="preserve">, which presents the remaining landfill airspace at the end of each year. </w:t>
      </w:r>
      <w:r w:rsidR="008211AE">
        <w:rPr>
          <w:lang w:val="en-US"/>
        </w:rPr>
        <w:t>In addition, a</w:t>
      </w:r>
      <w:r>
        <w:rPr>
          <w:lang w:val="en-US"/>
        </w:rPr>
        <w:t xml:space="preserve"> number of </w:t>
      </w:r>
      <w:r w:rsidR="00185559">
        <w:rPr>
          <w:lang w:val="en-US"/>
        </w:rPr>
        <w:t xml:space="preserve">simulated </w:t>
      </w:r>
      <w:r>
        <w:rPr>
          <w:lang w:val="en-US"/>
        </w:rPr>
        <w:t>scenarios are plotted and compared</w:t>
      </w:r>
      <w:r w:rsidR="00185559">
        <w:rPr>
          <w:lang w:val="en-US"/>
        </w:rPr>
        <w:t xml:space="preserve"> so as to determine the impact different levels of intervention will have on the life span of the site. </w:t>
      </w:r>
    </w:p>
    <w:p w14:paraId="2DCB95E4" w14:textId="301145A8" w:rsidR="00B007CF" w:rsidRDefault="00185559" w:rsidP="00B007CF">
      <w:pPr>
        <w:pStyle w:val="BodyText"/>
        <w:rPr>
          <w:lang w:val="en-US"/>
        </w:rPr>
      </w:pPr>
      <w:r>
        <w:rPr>
          <w:lang w:val="en-US"/>
        </w:rPr>
        <w:t>Although t</w:t>
      </w:r>
      <w:r w:rsidRPr="008211AE">
        <w:rPr>
          <w:lang w:val="en-US"/>
        </w:rPr>
        <w:t xml:space="preserve">hese are not the formal scenarios for </w:t>
      </w:r>
      <w:r w:rsidR="00C14EED">
        <w:rPr>
          <w:lang w:val="en-US"/>
        </w:rPr>
        <w:t>modelling</w:t>
      </w:r>
      <w:r>
        <w:rPr>
          <w:lang w:val="en-US"/>
        </w:rPr>
        <w:t>,</w:t>
      </w:r>
      <w:r w:rsidRPr="008211AE">
        <w:rPr>
          <w:lang w:val="en-US"/>
        </w:rPr>
        <w:t xml:space="preserve"> but rather ones that would rely on infrastructure in place with some extension of existing planned programmes</w:t>
      </w:r>
      <w:r>
        <w:rPr>
          <w:lang w:val="en-US"/>
        </w:rPr>
        <w:t>, these scenarios serve to illustrate the pressure on the landfill site. The simulated scenarios include:</w:t>
      </w:r>
    </w:p>
    <w:p w14:paraId="7642164E" w14:textId="77777777" w:rsidR="00B007CF" w:rsidRDefault="00B007CF" w:rsidP="00B007CF">
      <w:pPr>
        <w:pStyle w:val="BodyText"/>
        <w:numPr>
          <w:ilvl w:val="0"/>
          <w:numId w:val="5"/>
        </w:numPr>
        <w:rPr>
          <w:lang w:val="en-US"/>
        </w:rPr>
      </w:pPr>
      <w:r>
        <w:rPr>
          <w:lang w:val="en-US"/>
        </w:rPr>
        <w:t>Business as Usual (BAU)</w:t>
      </w:r>
    </w:p>
    <w:p w14:paraId="605E9D4E" w14:textId="77777777" w:rsidR="00B007CF" w:rsidRDefault="00B007CF" w:rsidP="00B007CF">
      <w:pPr>
        <w:pStyle w:val="BodyText"/>
        <w:numPr>
          <w:ilvl w:val="0"/>
          <w:numId w:val="5"/>
        </w:numPr>
        <w:rPr>
          <w:lang w:val="en-US"/>
        </w:rPr>
      </w:pPr>
      <w:r>
        <w:rPr>
          <w:lang w:val="en-US"/>
        </w:rPr>
        <w:t xml:space="preserve">Diverting all the builders’ rubble from landfill disposal </w:t>
      </w:r>
    </w:p>
    <w:p w14:paraId="28C593A0" w14:textId="77777777" w:rsidR="00B007CF" w:rsidRDefault="00B007CF" w:rsidP="00B007CF">
      <w:pPr>
        <w:pStyle w:val="BodyText"/>
        <w:numPr>
          <w:ilvl w:val="0"/>
          <w:numId w:val="5"/>
        </w:numPr>
        <w:rPr>
          <w:lang w:val="en-US"/>
        </w:rPr>
      </w:pPr>
      <w:r>
        <w:rPr>
          <w:lang w:val="en-US"/>
        </w:rPr>
        <w:t xml:space="preserve">Diverting builders’ rubble and garden waste from landfill disposal </w:t>
      </w:r>
    </w:p>
    <w:p w14:paraId="3EBD363E" w14:textId="77777777" w:rsidR="00B007CF" w:rsidRDefault="00B007CF" w:rsidP="00B007CF">
      <w:pPr>
        <w:pStyle w:val="BodyText"/>
        <w:numPr>
          <w:ilvl w:val="0"/>
          <w:numId w:val="5"/>
        </w:numPr>
        <w:rPr>
          <w:lang w:val="en-US"/>
        </w:rPr>
      </w:pPr>
      <w:r>
        <w:rPr>
          <w:lang w:val="en-US"/>
        </w:rPr>
        <w:t>Diverting builders’ rubble, garden waste and 10% of the MSW</w:t>
      </w:r>
      <w:r w:rsidRPr="00FE0EA8">
        <w:rPr>
          <w:lang w:val="en-US"/>
        </w:rPr>
        <w:t xml:space="preserve"> </w:t>
      </w:r>
      <w:r>
        <w:rPr>
          <w:lang w:val="en-US"/>
        </w:rPr>
        <w:t>that reports to landfill</w:t>
      </w:r>
    </w:p>
    <w:p w14:paraId="7BD6CF8C" w14:textId="77777777" w:rsidR="00B007CF" w:rsidRDefault="00B007CF" w:rsidP="00B007CF">
      <w:pPr>
        <w:pStyle w:val="BodyText"/>
        <w:numPr>
          <w:ilvl w:val="0"/>
          <w:numId w:val="5"/>
        </w:numPr>
        <w:rPr>
          <w:lang w:val="en-US"/>
        </w:rPr>
      </w:pPr>
      <w:r>
        <w:rPr>
          <w:lang w:val="en-US"/>
        </w:rPr>
        <w:t>Diverting builders’ rubble, garden waste and 20% of the MSW</w:t>
      </w:r>
      <w:r w:rsidRPr="00FE0EA8">
        <w:rPr>
          <w:lang w:val="en-US"/>
        </w:rPr>
        <w:t xml:space="preserve"> </w:t>
      </w:r>
      <w:r>
        <w:rPr>
          <w:lang w:val="en-US"/>
        </w:rPr>
        <w:t>that reports to landfill</w:t>
      </w:r>
    </w:p>
    <w:p w14:paraId="7AE524B1" w14:textId="77777777" w:rsidR="00B007CF" w:rsidRDefault="00B007CF" w:rsidP="00B007CF">
      <w:pPr>
        <w:pStyle w:val="BodyText"/>
        <w:numPr>
          <w:ilvl w:val="0"/>
          <w:numId w:val="5"/>
        </w:numPr>
        <w:rPr>
          <w:lang w:val="en-US"/>
        </w:rPr>
      </w:pPr>
      <w:r>
        <w:rPr>
          <w:lang w:val="en-US"/>
        </w:rPr>
        <w:t>Diverting builders’ rubble, garden waste and 50% of the MSW</w:t>
      </w:r>
      <w:r w:rsidRPr="00FE0EA8">
        <w:rPr>
          <w:lang w:val="en-US"/>
        </w:rPr>
        <w:t xml:space="preserve"> </w:t>
      </w:r>
      <w:r>
        <w:rPr>
          <w:lang w:val="en-US"/>
        </w:rPr>
        <w:t>that reports to landfill</w:t>
      </w:r>
    </w:p>
    <w:p w14:paraId="5A2E96AD" w14:textId="72C628AF" w:rsidR="00EB04EB" w:rsidRPr="00801D6C" w:rsidRDefault="00B007CF" w:rsidP="00EB04EB">
      <w:pPr>
        <w:pStyle w:val="BodyText"/>
        <w:rPr>
          <w:lang w:val="en-US"/>
        </w:rPr>
      </w:pPr>
      <w:r>
        <w:rPr>
          <w:lang w:val="en-US"/>
        </w:rPr>
        <w:lastRenderedPageBreak/>
        <w:t xml:space="preserve">A key </w:t>
      </w:r>
      <w:r w:rsidR="00185559">
        <w:rPr>
          <w:lang w:val="en-US"/>
        </w:rPr>
        <w:t xml:space="preserve">highlight </w:t>
      </w:r>
      <w:r>
        <w:rPr>
          <w:lang w:val="en-US"/>
        </w:rPr>
        <w:t xml:space="preserve">was that even with significant diversion, the landfill site will have to be closed in the next few years, and a new site would need to be identified. </w:t>
      </w:r>
    </w:p>
    <w:p w14:paraId="7074B96E" w14:textId="06BD138B" w:rsidR="001D5F16" w:rsidRDefault="001D5F16" w:rsidP="001D5F16">
      <w:pPr>
        <w:pStyle w:val="BodyText"/>
        <w:keepNext/>
      </w:pPr>
      <w:r>
        <w:rPr>
          <w:noProof/>
          <w:lang w:eastAsia="en-ZA"/>
        </w:rPr>
        <w:drawing>
          <wp:inline distT="0" distB="0" distL="0" distR="0" wp14:anchorId="51A849D1" wp14:editId="4024C79E">
            <wp:extent cx="5943600" cy="3566160"/>
            <wp:effectExtent l="0" t="0" r="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FA9EBB" w14:textId="1F27437B" w:rsidR="001D5F16" w:rsidRPr="00132E73" w:rsidRDefault="001D5F16" w:rsidP="001D5F16">
      <w:pPr>
        <w:pStyle w:val="Caption"/>
      </w:pPr>
      <w:bookmarkStart w:id="73" w:name="_Ref405684873"/>
      <w:bookmarkStart w:id="74" w:name="_Toc405972699"/>
      <w:r>
        <w:t xml:space="preserve">Figure </w:t>
      </w:r>
      <w:fldSimple w:instr=" SEQ Figure \* ARABIC ">
        <w:r w:rsidR="00474253">
          <w:rPr>
            <w:noProof/>
          </w:rPr>
          <w:t>5</w:t>
        </w:r>
      </w:fldSimple>
      <w:bookmarkEnd w:id="73"/>
      <w:r>
        <w:t xml:space="preserve">: Projected landfill </w:t>
      </w:r>
      <w:r w:rsidR="007977BC">
        <w:t>airspace depletion</w:t>
      </w:r>
      <w:r>
        <w:t xml:space="preserve"> at Stellenbosch Municipality</w:t>
      </w:r>
      <w:bookmarkEnd w:id="74"/>
    </w:p>
    <w:p w14:paraId="2E0E6B8D" w14:textId="77777777" w:rsidR="008E2CB5" w:rsidRDefault="008E2CB5">
      <w:pPr>
        <w:spacing w:after="0" w:line="240" w:lineRule="auto"/>
        <w:jc w:val="left"/>
        <w:rPr>
          <w:rFonts w:ascii="Arial Bold" w:eastAsia="Trebuchet MS" w:hAnsi="Arial Bold" w:cs="Trebuchet MS"/>
          <w:caps/>
          <w:color w:val="70AD47"/>
          <w:sz w:val="24"/>
          <w:highlight w:val="white"/>
          <w:lang w:val="en-US"/>
        </w:rPr>
      </w:pPr>
      <w:bookmarkStart w:id="75" w:name="_Toc405800439"/>
      <w:bookmarkStart w:id="76" w:name="_Toc405800480"/>
      <w:r>
        <w:rPr>
          <w:highlight w:val="white"/>
        </w:rPr>
        <w:br w:type="page"/>
      </w:r>
    </w:p>
    <w:p w14:paraId="6A213E4D" w14:textId="4868462B" w:rsidR="001D5F16" w:rsidRDefault="001D5F16" w:rsidP="001D5F16">
      <w:pPr>
        <w:pStyle w:val="Heading2"/>
        <w:rPr>
          <w:highlight w:val="white"/>
        </w:rPr>
      </w:pPr>
      <w:bookmarkStart w:id="77" w:name="_Toc405800440"/>
      <w:bookmarkStart w:id="78" w:name="_Toc405800481"/>
      <w:bookmarkStart w:id="79" w:name="_Toc405972487"/>
      <w:bookmarkEnd w:id="75"/>
      <w:bookmarkEnd w:id="76"/>
      <w:r>
        <w:rPr>
          <w:highlight w:val="white"/>
        </w:rPr>
        <w:lastRenderedPageBreak/>
        <w:t>Base case study</w:t>
      </w:r>
      <w:bookmarkEnd w:id="77"/>
      <w:bookmarkEnd w:id="78"/>
      <w:bookmarkEnd w:id="79"/>
    </w:p>
    <w:p w14:paraId="0109170E" w14:textId="409A304D" w:rsidR="006207B8" w:rsidRDefault="006207B8" w:rsidP="006207B8">
      <w:pPr>
        <w:pStyle w:val="BodyText"/>
        <w:rPr>
          <w:lang w:val="en-US"/>
        </w:rPr>
      </w:pPr>
      <w:r>
        <w:rPr>
          <w:lang w:val="en-US"/>
        </w:rPr>
        <w:t>Appendix 5 shows a screenshot of the base case model in EASETECH that was used to calculate the environmental impact, as well as</w:t>
      </w:r>
      <w:r w:rsidR="00BD47C7">
        <w:rPr>
          <w:lang w:val="en-US"/>
        </w:rPr>
        <w:t xml:space="preserve"> the</w:t>
      </w:r>
      <w:r>
        <w:rPr>
          <w:lang w:val="en-US"/>
        </w:rPr>
        <w:t xml:space="preserve"> tables of data </w:t>
      </w:r>
      <w:r w:rsidR="00BD47C7">
        <w:rPr>
          <w:lang w:val="en-US"/>
        </w:rPr>
        <w:t xml:space="preserve">that was </w:t>
      </w:r>
      <w:r>
        <w:rPr>
          <w:lang w:val="en-US"/>
        </w:rPr>
        <w:t>input into EASETECH, including:</w:t>
      </w:r>
    </w:p>
    <w:p w14:paraId="54C613EE" w14:textId="77777777" w:rsidR="006207B8" w:rsidRDefault="006207B8" w:rsidP="006207B8">
      <w:pPr>
        <w:pStyle w:val="BodyText"/>
        <w:numPr>
          <w:ilvl w:val="0"/>
          <w:numId w:val="27"/>
        </w:numPr>
        <w:rPr>
          <w:lang w:val="en-US"/>
        </w:rPr>
      </w:pPr>
      <w:r>
        <w:rPr>
          <w:lang w:val="en-US"/>
        </w:rPr>
        <w:t>Waste distribution and composition by ward</w:t>
      </w:r>
    </w:p>
    <w:p w14:paraId="4DF772DE" w14:textId="77777777" w:rsidR="006207B8" w:rsidRDefault="006207B8" w:rsidP="006207B8">
      <w:pPr>
        <w:pStyle w:val="BodyText"/>
        <w:numPr>
          <w:ilvl w:val="0"/>
          <w:numId w:val="27"/>
        </w:numPr>
        <w:rPr>
          <w:lang w:val="en-US"/>
        </w:rPr>
      </w:pPr>
      <w:r>
        <w:rPr>
          <w:lang w:val="en-US"/>
        </w:rPr>
        <w:t>Waste distribution by treatment</w:t>
      </w:r>
    </w:p>
    <w:p w14:paraId="1CB6B18A" w14:textId="77777777" w:rsidR="00CA39BA" w:rsidRDefault="00CA39BA" w:rsidP="00CA39BA">
      <w:pPr>
        <w:pStyle w:val="BodyText"/>
        <w:numPr>
          <w:ilvl w:val="0"/>
          <w:numId w:val="27"/>
        </w:numPr>
      </w:pPr>
      <w:r>
        <w:t>Door-to-door mixed waste collection and transport and disposal to landfill</w:t>
      </w:r>
    </w:p>
    <w:p w14:paraId="27C5CCBB" w14:textId="77777777" w:rsidR="00CA39BA" w:rsidRDefault="00CA39BA" w:rsidP="00CA39BA">
      <w:pPr>
        <w:pStyle w:val="BodyText"/>
        <w:numPr>
          <w:ilvl w:val="0"/>
          <w:numId w:val="27"/>
        </w:numPr>
      </w:pPr>
      <w:r>
        <w:t>Communal skip collection from informal households, transport and disposal to landfill</w:t>
      </w:r>
    </w:p>
    <w:p w14:paraId="6A4BF45A" w14:textId="77777777" w:rsidR="00CA39BA" w:rsidRDefault="00CA39BA" w:rsidP="00CA39BA">
      <w:pPr>
        <w:pStyle w:val="BodyText"/>
        <w:numPr>
          <w:ilvl w:val="0"/>
          <w:numId w:val="27"/>
        </w:numPr>
      </w:pPr>
      <w:r>
        <w:t>Commingled recyclable collection from households, and transport to Kraaifontein (85%) and Huis Horison (15%)</w:t>
      </w:r>
    </w:p>
    <w:p w14:paraId="7EEA1967" w14:textId="77777777" w:rsidR="00CA39BA" w:rsidRPr="004F101F" w:rsidRDefault="00CA39BA" w:rsidP="00CA39BA">
      <w:pPr>
        <w:pStyle w:val="BodyText"/>
        <w:numPr>
          <w:ilvl w:val="0"/>
          <w:numId w:val="27"/>
        </w:numPr>
      </w:pPr>
      <w:r>
        <w:t>Stellenbosch University organic waste collection, and transport to University farm for composting</w:t>
      </w:r>
    </w:p>
    <w:p w14:paraId="75DD7628" w14:textId="77777777" w:rsidR="00CA39BA" w:rsidRDefault="00CA39BA" w:rsidP="00CA39BA">
      <w:pPr>
        <w:pStyle w:val="BodyText"/>
        <w:numPr>
          <w:ilvl w:val="0"/>
          <w:numId w:val="27"/>
        </w:numPr>
      </w:pPr>
      <w:r>
        <w:t>Skip collection from Klapmuts and Franschhoek, transport and disposal to landfill</w:t>
      </w:r>
    </w:p>
    <w:p w14:paraId="00331D7F" w14:textId="77777777" w:rsidR="00CA39BA" w:rsidRDefault="00CA39BA" w:rsidP="00CA39BA">
      <w:pPr>
        <w:pStyle w:val="BodyText"/>
        <w:rPr>
          <w:lang w:val="en-US"/>
        </w:rPr>
      </w:pPr>
    </w:p>
    <w:p w14:paraId="2147FD8A" w14:textId="5C2A19ED" w:rsidR="00942555" w:rsidRDefault="00F20843" w:rsidP="006207B8">
      <w:pPr>
        <w:pStyle w:val="BodyText"/>
        <w:rPr>
          <w:lang w:val="en-US"/>
        </w:rPr>
      </w:pPr>
      <w:r w:rsidRPr="00F20843">
        <w:rPr>
          <w:lang w:val="en-US"/>
        </w:rPr>
        <w:t>The base case environmental results indicate that the activities associated with collection, transport and disposal of domestic waste have a global warming potential (GWP) of 38,993t CO</w:t>
      </w:r>
      <w:r w:rsidRPr="002668C3">
        <w:rPr>
          <w:vertAlign w:val="subscript"/>
          <w:lang w:val="en-US"/>
        </w:rPr>
        <w:t>2</w:t>
      </w:r>
      <w:r w:rsidRPr="00F20843">
        <w:rPr>
          <w:lang w:val="en-US"/>
        </w:rPr>
        <w:t xml:space="preserve">,eq, </w:t>
      </w:r>
      <w:r>
        <w:rPr>
          <w:lang w:val="en-US"/>
        </w:rPr>
        <w:t>out of a</w:t>
      </w:r>
      <w:r w:rsidRPr="00F20843">
        <w:rPr>
          <w:lang w:val="en-US"/>
        </w:rPr>
        <w:t xml:space="preserve"> system</w:t>
      </w:r>
      <w:r>
        <w:rPr>
          <w:lang w:val="en-US"/>
        </w:rPr>
        <w:t xml:space="preserve"> total of</w:t>
      </w:r>
      <w:r w:rsidRPr="00F20843">
        <w:rPr>
          <w:lang w:val="en-US"/>
        </w:rPr>
        <w:t xml:space="preserve"> 41,790t CO</w:t>
      </w:r>
      <w:r w:rsidRPr="002668C3">
        <w:rPr>
          <w:vertAlign w:val="subscript"/>
          <w:lang w:val="en-US"/>
        </w:rPr>
        <w:t>2</w:t>
      </w:r>
      <w:r w:rsidRPr="00F20843">
        <w:rPr>
          <w:lang w:val="en-US"/>
        </w:rPr>
        <w:t xml:space="preserve">,eq. As a consequence of the high organic content of the municipal waste, and a predominantly landfill-based system, this </w:t>
      </w:r>
      <w:r w:rsidR="00BD47C7">
        <w:rPr>
          <w:lang w:val="en-US"/>
        </w:rPr>
        <w:t xml:space="preserve">is expected as it </w:t>
      </w:r>
      <w:r w:rsidRPr="00F20843">
        <w:rPr>
          <w:lang w:val="en-US"/>
        </w:rPr>
        <w:t xml:space="preserve">leads to </w:t>
      </w:r>
      <w:r>
        <w:rPr>
          <w:lang w:val="en-US"/>
        </w:rPr>
        <w:t xml:space="preserve">a </w:t>
      </w:r>
      <w:r w:rsidRPr="00F20843">
        <w:rPr>
          <w:lang w:val="en-US"/>
        </w:rPr>
        <w:t xml:space="preserve">significant </w:t>
      </w:r>
      <w:r>
        <w:rPr>
          <w:lang w:val="en-US"/>
        </w:rPr>
        <w:t xml:space="preserve">potential for </w:t>
      </w:r>
      <w:r w:rsidRPr="00F20843">
        <w:rPr>
          <w:lang w:val="en-US"/>
        </w:rPr>
        <w:t>methane production potential</w:t>
      </w:r>
      <w:r w:rsidR="00942555">
        <w:rPr>
          <w:lang w:val="en-US"/>
        </w:rPr>
        <w:t xml:space="preserve">. </w:t>
      </w:r>
    </w:p>
    <w:p w14:paraId="185FF248" w14:textId="7EB4B3AC" w:rsidR="001D5F16" w:rsidRDefault="00B417F9" w:rsidP="001D5F16">
      <w:pPr>
        <w:pStyle w:val="BodyText"/>
        <w:rPr>
          <w:lang w:val="en-US"/>
        </w:rPr>
      </w:pPr>
      <w:r>
        <w:rPr>
          <w:highlight w:val="white"/>
          <w:lang w:val="en-US"/>
        </w:rPr>
        <w:fldChar w:fldCharType="begin"/>
      </w:r>
      <w:r>
        <w:rPr>
          <w:highlight w:val="white"/>
          <w:lang w:val="en-US"/>
        </w:rPr>
        <w:instrText xml:space="preserve"> REF _Ref405826771 \h </w:instrText>
      </w:r>
      <w:r>
        <w:rPr>
          <w:highlight w:val="white"/>
          <w:lang w:val="en-US"/>
        </w:rPr>
      </w:r>
      <w:r>
        <w:rPr>
          <w:highlight w:val="white"/>
          <w:lang w:val="en-US"/>
        </w:rPr>
        <w:fldChar w:fldCharType="separate"/>
      </w:r>
      <w:r w:rsidR="00474253">
        <w:t xml:space="preserve">Table </w:t>
      </w:r>
      <w:r w:rsidR="00474253">
        <w:rPr>
          <w:noProof/>
        </w:rPr>
        <w:t>2</w:t>
      </w:r>
      <w:r>
        <w:rPr>
          <w:highlight w:val="white"/>
          <w:lang w:val="en-US"/>
        </w:rPr>
        <w:fldChar w:fldCharType="end"/>
      </w:r>
      <w:r>
        <w:rPr>
          <w:highlight w:val="white"/>
          <w:lang w:val="en-US"/>
        </w:rPr>
        <w:t xml:space="preserve"> below shows a full breakdown of </w:t>
      </w:r>
      <w:r w:rsidR="00F20843">
        <w:rPr>
          <w:highlight w:val="white"/>
          <w:lang w:val="en-US"/>
        </w:rPr>
        <w:t>GWP</w:t>
      </w:r>
      <w:r>
        <w:rPr>
          <w:highlight w:val="white"/>
          <w:lang w:val="en-US"/>
        </w:rPr>
        <w:t xml:space="preserve"> by activity. The overall system as illustrated in </w:t>
      </w:r>
      <w:r>
        <w:rPr>
          <w:highlight w:val="white"/>
          <w:lang w:val="en-US"/>
        </w:rPr>
        <w:fldChar w:fldCharType="begin"/>
      </w:r>
      <w:r>
        <w:rPr>
          <w:highlight w:val="white"/>
          <w:lang w:val="en-US"/>
        </w:rPr>
        <w:instrText xml:space="preserve"> REF _Ref405684745 \h </w:instrText>
      </w:r>
      <w:r>
        <w:rPr>
          <w:highlight w:val="white"/>
          <w:lang w:val="en-US"/>
        </w:rPr>
      </w:r>
      <w:r>
        <w:rPr>
          <w:highlight w:val="white"/>
          <w:lang w:val="en-US"/>
        </w:rPr>
        <w:fldChar w:fldCharType="separate"/>
      </w:r>
      <w:r w:rsidR="00474253">
        <w:t xml:space="preserve">Figure </w:t>
      </w:r>
      <w:r w:rsidR="00474253">
        <w:rPr>
          <w:noProof/>
        </w:rPr>
        <w:t>3</w:t>
      </w:r>
      <w:r>
        <w:rPr>
          <w:highlight w:val="white"/>
          <w:lang w:val="en-US"/>
        </w:rPr>
        <w:fldChar w:fldCharType="end"/>
      </w:r>
      <w:r w:rsidR="00F20843">
        <w:rPr>
          <w:highlight w:val="white"/>
          <w:lang w:val="en-US"/>
        </w:rPr>
        <w:t xml:space="preserve"> earlier</w:t>
      </w:r>
      <w:r>
        <w:rPr>
          <w:highlight w:val="white"/>
          <w:lang w:val="en-US"/>
        </w:rPr>
        <w:t xml:space="preserve"> shows that the biggest contributors to </w:t>
      </w:r>
      <w:r w:rsidR="00470EF3">
        <w:rPr>
          <w:highlight w:val="white"/>
          <w:lang w:val="en-US"/>
        </w:rPr>
        <w:t xml:space="preserve">global warming are </w:t>
      </w:r>
      <w:r w:rsidR="006207B8">
        <w:rPr>
          <w:highlight w:val="white"/>
          <w:lang w:val="en-US"/>
        </w:rPr>
        <w:t xml:space="preserve">(i) </w:t>
      </w:r>
      <w:r w:rsidR="00470EF3">
        <w:rPr>
          <w:highlight w:val="white"/>
          <w:lang w:val="en-US"/>
        </w:rPr>
        <w:t xml:space="preserve">domestic </w:t>
      </w:r>
      <w:r w:rsidR="00F20843">
        <w:rPr>
          <w:highlight w:val="white"/>
          <w:lang w:val="en-US"/>
        </w:rPr>
        <w:t xml:space="preserve">waste </w:t>
      </w:r>
      <w:r w:rsidR="00470EF3">
        <w:rPr>
          <w:highlight w:val="white"/>
          <w:lang w:val="en-US"/>
        </w:rPr>
        <w:t xml:space="preserve">collection </w:t>
      </w:r>
      <w:r w:rsidR="006207B8">
        <w:rPr>
          <w:highlight w:val="white"/>
          <w:lang w:val="en-US"/>
        </w:rPr>
        <w:t xml:space="preserve">and </w:t>
      </w:r>
      <w:r w:rsidR="00470EF3">
        <w:rPr>
          <w:highlight w:val="white"/>
          <w:lang w:val="en-US"/>
        </w:rPr>
        <w:t>disposa</w:t>
      </w:r>
      <w:r w:rsidR="006207B8">
        <w:rPr>
          <w:highlight w:val="white"/>
          <w:lang w:val="en-US"/>
        </w:rPr>
        <w:t>l</w:t>
      </w:r>
      <w:r w:rsidR="00071ED2">
        <w:rPr>
          <w:highlight w:val="white"/>
          <w:lang w:val="en-US"/>
        </w:rPr>
        <w:t xml:space="preserve"> and</w:t>
      </w:r>
      <w:r w:rsidR="006207B8">
        <w:rPr>
          <w:highlight w:val="white"/>
          <w:lang w:val="en-US"/>
        </w:rPr>
        <w:t xml:space="preserve"> (ii)</w:t>
      </w:r>
      <w:r w:rsidR="00071ED2">
        <w:rPr>
          <w:highlight w:val="white"/>
          <w:lang w:val="en-US"/>
        </w:rPr>
        <w:t xml:space="preserve"> the composting (Stellenbosch University)</w:t>
      </w:r>
      <w:r w:rsidR="00A43F44">
        <w:rPr>
          <w:highlight w:val="white"/>
          <w:lang w:val="en-US"/>
        </w:rPr>
        <w:t xml:space="preserve">. Composting organic waste </w:t>
      </w:r>
      <w:r w:rsidR="0091059B">
        <w:rPr>
          <w:highlight w:val="white"/>
          <w:lang w:val="en-US"/>
        </w:rPr>
        <w:t>naturally results in the formation of CO</w:t>
      </w:r>
      <w:r w:rsidR="0091059B">
        <w:rPr>
          <w:highlight w:val="white"/>
          <w:vertAlign w:val="subscript"/>
          <w:lang w:val="en-US"/>
        </w:rPr>
        <w:t>2</w:t>
      </w:r>
      <w:r w:rsidR="0091059B">
        <w:rPr>
          <w:highlight w:val="white"/>
          <w:lang w:val="en-US"/>
        </w:rPr>
        <w:t xml:space="preserve">, </w:t>
      </w:r>
      <w:r w:rsidR="00801D6C">
        <w:rPr>
          <w:highlight w:val="white"/>
          <w:lang w:val="en-US"/>
        </w:rPr>
        <w:t xml:space="preserve">with a </w:t>
      </w:r>
      <w:r w:rsidR="007C0CDD">
        <w:rPr>
          <w:highlight w:val="white"/>
          <w:lang w:val="en-US"/>
        </w:rPr>
        <w:t>global warming potential (GWP)</w:t>
      </w:r>
      <w:r w:rsidR="0091059B" w:rsidRPr="0091059B">
        <w:rPr>
          <w:lang w:val="en-US"/>
        </w:rPr>
        <w:t xml:space="preserve"> </w:t>
      </w:r>
      <w:r w:rsidR="0091059B">
        <w:rPr>
          <w:lang w:val="en-US"/>
        </w:rPr>
        <w:t>approximately 21 times less than the methane</w:t>
      </w:r>
      <w:r w:rsidR="007C0CDD">
        <w:rPr>
          <w:lang w:val="en-US"/>
        </w:rPr>
        <w:t xml:space="preserve"> (CH</w:t>
      </w:r>
      <w:r w:rsidR="007C0CDD" w:rsidRPr="006207B8">
        <w:rPr>
          <w:vertAlign w:val="subscript"/>
          <w:lang w:val="en-US"/>
        </w:rPr>
        <w:t>4</w:t>
      </w:r>
      <w:r w:rsidR="007C0CDD">
        <w:rPr>
          <w:lang w:val="en-US"/>
        </w:rPr>
        <w:t>)</w:t>
      </w:r>
      <w:r w:rsidR="0091059B">
        <w:rPr>
          <w:lang w:val="en-US"/>
        </w:rPr>
        <w:t xml:space="preserve"> that would have been generated from landfill anaerobic processes.</w:t>
      </w:r>
      <w:r w:rsidR="00071ED2">
        <w:rPr>
          <w:lang w:val="en-US"/>
        </w:rPr>
        <w:t xml:space="preserve"> However the large GWP for waste collection and disposal is a</w:t>
      </w:r>
      <w:r w:rsidR="00C150CF">
        <w:rPr>
          <w:lang w:val="en-US"/>
        </w:rPr>
        <w:t>lso a</w:t>
      </w:r>
      <w:r w:rsidR="00071ED2">
        <w:rPr>
          <w:lang w:val="en-US"/>
        </w:rPr>
        <w:t>ssociated with the relative vo</w:t>
      </w:r>
      <w:r w:rsidR="00C150CF">
        <w:rPr>
          <w:lang w:val="en-US"/>
        </w:rPr>
        <w:t>lume of waste going to landfill – 47% of domestic waste is organic waste on average, and domestic waste is roughly 15 times the amount of recycled waste in Stellenbosch (Appendix 5).</w:t>
      </w:r>
      <w:r w:rsidR="00071ED2">
        <w:rPr>
          <w:lang w:val="en-US"/>
        </w:rPr>
        <w:t xml:space="preserve"> </w:t>
      </w:r>
    </w:p>
    <w:p w14:paraId="24A2E65E" w14:textId="77777777" w:rsidR="00AD630F" w:rsidRDefault="00AD630F">
      <w:pPr>
        <w:spacing w:after="0" w:line="240" w:lineRule="auto"/>
        <w:jc w:val="left"/>
        <w:rPr>
          <w:lang w:val="en-US"/>
        </w:rPr>
      </w:pPr>
      <w:r>
        <w:rPr>
          <w:lang w:val="en-US"/>
        </w:rPr>
        <w:br w:type="page"/>
      </w:r>
    </w:p>
    <w:p w14:paraId="212F3BE0" w14:textId="627E5C2C" w:rsidR="00991295" w:rsidRPr="007D485B" w:rsidRDefault="00991295" w:rsidP="001D5F16">
      <w:pPr>
        <w:pStyle w:val="BodyText"/>
        <w:rPr>
          <w:highlight w:val="white"/>
          <w:lang w:val="en-US"/>
        </w:rPr>
      </w:pPr>
      <w:r>
        <w:rPr>
          <w:lang w:val="en-US"/>
        </w:rPr>
        <w:lastRenderedPageBreak/>
        <w:t xml:space="preserve">The negative numbers for recycling (both municipal and private) indicate that there is a net </w:t>
      </w:r>
      <w:r w:rsidR="00801D6C">
        <w:rPr>
          <w:lang w:val="en-US"/>
        </w:rPr>
        <w:t xml:space="preserve">reduction in </w:t>
      </w:r>
      <w:r>
        <w:rPr>
          <w:lang w:val="en-US"/>
        </w:rPr>
        <w:t>CO</w:t>
      </w:r>
      <w:r>
        <w:rPr>
          <w:vertAlign w:val="subscript"/>
          <w:lang w:val="en-US"/>
        </w:rPr>
        <w:t>2</w:t>
      </w:r>
      <w:r>
        <w:rPr>
          <w:lang w:val="en-US"/>
        </w:rPr>
        <w:t xml:space="preserve"> in the aggregated recycling value chains, despite some of the large distances travelled</w:t>
      </w:r>
      <w:r w:rsidR="00816F0C">
        <w:rPr>
          <w:lang w:val="en-US"/>
        </w:rPr>
        <w:t xml:space="preserve">. Although the processes for conversion of e.g. paper to cardboard still result in </w:t>
      </w:r>
      <w:r w:rsidR="005406E0">
        <w:rPr>
          <w:lang w:val="en-US"/>
        </w:rPr>
        <w:t xml:space="preserve">an increase </w:t>
      </w:r>
      <w:r w:rsidR="00816F0C">
        <w:rPr>
          <w:lang w:val="en-US"/>
        </w:rPr>
        <w:t>CO</w:t>
      </w:r>
      <w:r w:rsidR="00816F0C">
        <w:rPr>
          <w:vertAlign w:val="subscript"/>
          <w:lang w:val="en-US"/>
        </w:rPr>
        <w:t>2</w:t>
      </w:r>
      <w:r w:rsidR="007D485B">
        <w:rPr>
          <w:lang w:val="en-US"/>
        </w:rPr>
        <w:t xml:space="preserve"> emissions, the results below </w:t>
      </w:r>
      <w:r w:rsidR="00816F0C">
        <w:rPr>
          <w:lang w:val="en-US"/>
        </w:rPr>
        <w:t xml:space="preserve">show that the net </w:t>
      </w:r>
      <w:r w:rsidR="007D485B">
        <w:rPr>
          <w:lang w:val="en-US"/>
        </w:rPr>
        <w:t>savings associated with avoiding the production of the substituted product is much bigger than the CO</w:t>
      </w:r>
      <w:r w:rsidR="007D485B">
        <w:rPr>
          <w:vertAlign w:val="subscript"/>
          <w:lang w:val="en-US"/>
        </w:rPr>
        <w:t>2</w:t>
      </w:r>
      <w:r w:rsidR="007D485B">
        <w:rPr>
          <w:lang w:val="en-US"/>
        </w:rPr>
        <w:t xml:space="preserve"> emissions from recycling.</w:t>
      </w:r>
    </w:p>
    <w:p w14:paraId="30C6B14F" w14:textId="703522B0" w:rsidR="007E7127" w:rsidRDefault="007E7127" w:rsidP="007E7127">
      <w:pPr>
        <w:pStyle w:val="Caption"/>
      </w:pPr>
      <w:bookmarkStart w:id="80" w:name="_Ref405826771"/>
      <w:bookmarkStart w:id="81" w:name="_Toc405972690"/>
      <w:r>
        <w:t xml:space="preserve">Table </w:t>
      </w:r>
      <w:fldSimple w:instr=" SEQ Table \* ARABIC ">
        <w:r w:rsidR="00474253">
          <w:rPr>
            <w:noProof/>
          </w:rPr>
          <w:t>2</w:t>
        </w:r>
      </w:fldSimple>
      <w:bookmarkEnd w:id="80"/>
      <w:r>
        <w:t xml:space="preserve">: </w:t>
      </w:r>
      <w:r w:rsidR="007A2A88">
        <w:t>Global warming potential of the different activities</w:t>
      </w:r>
      <w:bookmarkEnd w:id="81"/>
      <w:r w:rsidR="00A43F44" w:rsidRPr="00A43F44">
        <w:rPr>
          <w:highlight w:val="white"/>
        </w:rPr>
        <w:t xml:space="preserve"> </w:t>
      </w:r>
    </w:p>
    <w:tbl>
      <w:tblPr>
        <w:tblStyle w:val="PlainTable11"/>
        <w:tblW w:w="9317" w:type="dxa"/>
        <w:tblLook w:val="04A0" w:firstRow="1" w:lastRow="0" w:firstColumn="1" w:lastColumn="0" w:noHBand="0" w:noVBand="1"/>
      </w:tblPr>
      <w:tblGrid>
        <w:gridCol w:w="6472"/>
        <w:gridCol w:w="2845"/>
      </w:tblGrid>
      <w:tr w:rsidR="00CD49C4" w:rsidRPr="007A2A88" w14:paraId="5DDF1070" w14:textId="77777777" w:rsidTr="00BD47C7">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472" w:type="dxa"/>
          </w:tcPr>
          <w:p w14:paraId="1B440F09" w14:textId="77777777" w:rsidR="00CD49C4" w:rsidRPr="007A2A88" w:rsidRDefault="00CD49C4" w:rsidP="00B01549">
            <w:pPr>
              <w:pStyle w:val="BodyText"/>
              <w:tabs>
                <w:tab w:val="left" w:pos="2370"/>
              </w:tabs>
              <w:rPr>
                <w:highlight w:val="white"/>
              </w:rPr>
            </w:pPr>
            <w:r>
              <w:rPr>
                <w:highlight w:val="white"/>
              </w:rPr>
              <w:t>Activity</w:t>
            </w:r>
            <w:r>
              <w:rPr>
                <w:highlight w:val="white"/>
              </w:rPr>
              <w:tab/>
            </w:r>
          </w:p>
        </w:tc>
        <w:tc>
          <w:tcPr>
            <w:tcW w:w="2845" w:type="dxa"/>
          </w:tcPr>
          <w:p w14:paraId="1D0181D9" w14:textId="77777777" w:rsidR="00CD49C4" w:rsidRPr="007A2A88" w:rsidRDefault="00CD49C4" w:rsidP="00B01549">
            <w:pPr>
              <w:pStyle w:val="BodyText"/>
              <w:jc w:val="right"/>
              <w:cnfStyle w:val="100000000000" w:firstRow="1" w:lastRow="0" w:firstColumn="0" w:lastColumn="0" w:oddVBand="0" w:evenVBand="0" w:oddHBand="0" w:evenHBand="0" w:firstRowFirstColumn="0" w:firstRowLastColumn="0" w:lastRowFirstColumn="0" w:lastRowLastColumn="0"/>
              <w:rPr>
                <w:highlight w:val="white"/>
              </w:rPr>
            </w:pPr>
            <w:r>
              <w:rPr>
                <w:highlight w:val="white"/>
              </w:rPr>
              <w:t>GWP - tonnes CO</w:t>
            </w:r>
            <w:r>
              <w:rPr>
                <w:highlight w:val="white"/>
                <w:vertAlign w:val="subscript"/>
              </w:rPr>
              <w:t>2</w:t>
            </w:r>
            <w:r w:rsidRPr="002D2C1F">
              <w:rPr>
                <w:highlight w:val="white"/>
              </w:rPr>
              <w:t>,eq</w:t>
            </w:r>
          </w:p>
        </w:tc>
      </w:tr>
      <w:tr w:rsidR="00CD49C4" w14:paraId="61EB00F6" w14:textId="77777777" w:rsidTr="00BD47C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72" w:type="dxa"/>
          </w:tcPr>
          <w:p w14:paraId="518671C7" w14:textId="77777777" w:rsidR="00CD49C4" w:rsidRDefault="00CD49C4" w:rsidP="00B01549">
            <w:pPr>
              <w:pStyle w:val="BodyText"/>
              <w:rPr>
                <w:highlight w:val="white"/>
              </w:rPr>
            </w:pPr>
          </w:p>
        </w:tc>
        <w:tc>
          <w:tcPr>
            <w:tcW w:w="2845" w:type="dxa"/>
          </w:tcPr>
          <w:p w14:paraId="2DC7B802" w14:textId="77777777" w:rsidR="00CD49C4" w:rsidRDefault="00CD49C4" w:rsidP="00B01549">
            <w:pPr>
              <w:pStyle w:val="BodyText"/>
              <w:jc w:val="center"/>
              <w:cnfStyle w:val="000000100000" w:firstRow="0" w:lastRow="0" w:firstColumn="0" w:lastColumn="0" w:oddVBand="0" w:evenVBand="0" w:oddHBand="1" w:evenHBand="0" w:firstRowFirstColumn="0" w:firstRowLastColumn="0" w:lastRowFirstColumn="0" w:lastRowLastColumn="0"/>
              <w:rPr>
                <w:highlight w:val="white"/>
              </w:rPr>
            </w:pPr>
          </w:p>
        </w:tc>
      </w:tr>
      <w:tr w:rsidR="00CD49C4" w14:paraId="5DB282EB" w14:textId="77777777" w:rsidTr="00BD47C7">
        <w:trPr>
          <w:trHeight w:val="108"/>
        </w:trPr>
        <w:tc>
          <w:tcPr>
            <w:cnfStyle w:val="001000000000" w:firstRow="0" w:lastRow="0" w:firstColumn="1" w:lastColumn="0" w:oddVBand="0" w:evenVBand="0" w:oddHBand="0" w:evenHBand="0" w:firstRowFirstColumn="0" w:firstRowLastColumn="0" w:lastRowFirstColumn="0" w:lastRowLastColumn="0"/>
            <w:tcW w:w="6472" w:type="dxa"/>
          </w:tcPr>
          <w:p w14:paraId="0F90CE36" w14:textId="77777777" w:rsidR="00CD49C4" w:rsidRDefault="00CD49C4" w:rsidP="00B01549">
            <w:pPr>
              <w:pStyle w:val="BodyText"/>
              <w:rPr>
                <w:highlight w:val="white"/>
              </w:rPr>
            </w:pPr>
            <w:r>
              <w:rPr>
                <w:highlight w:val="white"/>
              </w:rPr>
              <w:t>Domestic waste collection and disposal</w:t>
            </w:r>
          </w:p>
        </w:tc>
        <w:tc>
          <w:tcPr>
            <w:tcW w:w="2845" w:type="dxa"/>
          </w:tcPr>
          <w:p w14:paraId="4143B639" w14:textId="77777777" w:rsidR="00CD49C4" w:rsidRDefault="00CD49C4" w:rsidP="00B01549">
            <w:pPr>
              <w:pStyle w:val="BodyText"/>
              <w:jc w:val="right"/>
              <w:cnfStyle w:val="000000000000" w:firstRow="0" w:lastRow="0" w:firstColumn="0" w:lastColumn="0" w:oddVBand="0" w:evenVBand="0" w:oddHBand="0" w:evenHBand="0" w:firstRowFirstColumn="0" w:firstRowLastColumn="0" w:lastRowFirstColumn="0" w:lastRowLastColumn="0"/>
              <w:rPr>
                <w:highlight w:val="white"/>
              </w:rPr>
            </w:pPr>
            <w:r>
              <w:rPr>
                <w:highlight w:val="white"/>
              </w:rPr>
              <w:t>38,993</w:t>
            </w:r>
          </w:p>
        </w:tc>
      </w:tr>
      <w:tr w:rsidR="00CD49C4" w14:paraId="5A88B959" w14:textId="77777777" w:rsidTr="00BD47C7">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472" w:type="dxa"/>
          </w:tcPr>
          <w:p w14:paraId="245565E3" w14:textId="77777777" w:rsidR="00CD49C4" w:rsidRDefault="00CD49C4" w:rsidP="00B01549">
            <w:pPr>
              <w:pStyle w:val="BodyText"/>
              <w:rPr>
                <w:highlight w:val="white"/>
              </w:rPr>
            </w:pPr>
            <w:r>
              <w:rPr>
                <w:highlight w:val="white"/>
              </w:rPr>
              <w:t>Stellenbosch University organic waste composting</w:t>
            </w:r>
          </w:p>
        </w:tc>
        <w:tc>
          <w:tcPr>
            <w:tcW w:w="2845" w:type="dxa"/>
          </w:tcPr>
          <w:p w14:paraId="7B327A3F" w14:textId="77777777" w:rsidR="00CD49C4" w:rsidRDefault="00CD49C4" w:rsidP="00B01549">
            <w:pPr>
              <w:pStyle w:val="BodyText"/>
              <w:jc w:val="right"/>
              <w:cnfStyle w:val="000000100000" w:firstRow="0" w:lastRow="0" w:firstColumn="0" w:lastColumn="0" w:oddVBand="0" w:evenVBand="0" w:oddHBand="1" w:evenHBand="0" w:firstRowFirstColumn="0" w:firstRowLastColumn="0" w:lastRowFirstColumn="0" w:lastRowLastColumn="0"/>
              <w:rPr>
                <w:highlight w:val="white"/>
              </w:rPr>
            </w:pPr>
            <w:r>
              <w:rPr>
                <w:highlight w:val="white"/>
              </w:rPr>
              <w:t>3,112</w:t>
            </w:r>
          </w:p>
        </w:tc>
      </w:tr>
      <w:tr w:rsidR="00CD49C4" w14:paraId="14BDB295" w14:textId="77777777" w:rsidTr="00BD47C7">
        <w:trPr>
          <w:trHeight w:val="108"/>
        </w:trPr>
        <w:tc>
          <w:tcPr>
            <w:cnfStyle w:val="001000000000" w:firstRow="0" w:lastRow="0" w:firstColumn="1" w:lastColumn="0" w:oddVBand="0" w:evenVBand="0" w:oddHBand="0" w:evenHBand="0" w:firstRowFirstColumn="0" w:firstRowLastColumn="0" w:lastRowFirstColumn="0" w:lastRowLastColumn="0"/>
            <w:tcW w:w="6472" w:type="dxa"/>
          </w:tcPr>
          <w:p w14:paraId="4A3B6BEA" w14:textId="77777777" w:rsidR="00CD49C4" w:rsidRDefault="00CD49C4" w:rsidP="00B01549">
            <w:pPr>
              <w:pStyle w:val="BodyText"/>
              <w:rPr>
                <w:highlight w:val="white"/>
              </w:rPr>
            </w:pPr>
            <w:r>
              <w:rPr>
                <w:highlight w:val="white"/>
              </w:rPr>
              <w:t>Municipal recycling</w:t>
            </w:r>
          </w:p>
        </w:tc>
        <w:tc>
          <w:tcPr>
            <w:tcW w:w="2845" w:type="dxa"/>
          </w:tcPr>
          <w:p w14:paraId="64A7CF04" w14:textId="77777777" w:rsidR="00CD49C4" w:rsidRDefault="00CD49C4" w:rsidP="00B01549">
            <w:pPr>
              <w:pStyle w:val="BodyText"/>
              <w:jc w:val="right"/>
              <w:cnfStyle w:val="000000000000" w:firstRow="0" w:lastRow="0" w:firstColumn="0" w:lastColumn="0" w:oddVBand="0" w:evenVBand="0" w:oddHBand="0" w:evenHBand="0" w:firstRowFirstColumn="0" w:firstRowLastColumn="0" w:lastRowFirstColumn="0" w:lastRowLastColumn="0"/>
              <w:rPr>
                <w:highlight w:val="white"/>
              </w:rPr>
            </w:pPr>
            <w:r>
              <w:rPr>
                <w:highlight w:val="white"/>
              </w:rPr>
              <w:t>-157</w:t>
            </w:r>
          </w:p>
        </w:tc>
      </w:tr>
      <w:tr w:rsidR="00CD49C4" w14:paraId="18807452" w14:textId="77777777" w:rsidTr="00BD47C7">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472" w:type="dxa"/>
          </w:tcPr>
          <w:p w14:paraId="4C78C7B5" w14:textId="77777777" w:rsidR="00CD49C4" w:rsidRDefault="00CD49C4" w:rsidP="00B01549">
            <w:pPr>
              <w:pStyle w:val="BodyText"/>
              <w:rPr>
                <w:highlight w:val="white"/>
              </w:rPr>
            </w:pPr>
            <w:r>
              <w:rPr>
                <w:highlight w:val="white"/>
              </w:rPr>
              <w:t>Private recycling</w:t>
            </w:r>
          </w:p>
        </w:tc>
        <w:tc>
          <w:tcPr>
            <w:tcW w:w="2845" w:type="dxa"/>
          </w:tcPr>
          <w:p w14:paraId="509252D4" w14:textId="77777777" w:rsidR="00CD49C4" w:rsidRDefault="00CD49C4" w:rsidP="00B01549">
            <w:pPr>
              <w:pStyle w:val="BodyText"/>
              <w:jc w:val="right"/>
              <w:cnfStyle w:val="000000100000" w:firstRow="0" w:lastRow="0" w:firstColumn="0" w:lastColumn="0" w:oddVBand="0" w:evenVBand="0" w:oddHBand="1" w:evenHBand="0" w:firstRowFirstColumn="0" w:firstRowLastColumn="0" w:lastRowFirstColumn="0" w:lastRowLastColumn="0"/>
              <w:rPr>
                <w:highlight w:val="white"/>
              </w:rPr>
            </w:pPr>
            <w:r>
              <w:rPr>
                <w:highlight w:val="white"/>
              </w:rPr>
              <w:t>-158</w:t>
            </w:r>
          </w:p>
        </w:tc>
      </w:tr>
      <w:tr w:rsidR="00CD49C4" w14:paraId="4BB74EE6" w14:textId="77777777" w:rsidTr="00BD47C7">
        <w:trPr>
          <w:trHeight w:val="108"/>
        </w:trPr>
        <w:tc>
          <w:tcPr>
            <w:cnfStyle w:val="001000000000" w:firstRow="0" w:lastRow="0" w:firstColumn="1" w:lastColumn="0" w:oddVBand="0" w:evenVBand="0" w:oddHBand="0" w:evenHBand="0" w:firstRowFirstColumn="0" w:firstRowLastColumn="0" w:lastRowFirstColumn="0" w:lastRowLastColumn="0"/>
            <w:tcW w:w="6472" w:type="dxa"/>
          </w:tcPr>
          <w:p w14:paraId="12FB3772" w14:textId="77777777" w:rsidR="00CD49C4" w:rsidRDefault="00CD49C4" w:rsidP="00B01549">
            <w:pPr>
              <w:pStyle w:val="BodyText"/>
              <w:rPr>
                <w:highlight w:val="white"/>
              </w:rPr>
            </w:pPr>
          </w:p>
        </w:tc>
        <w:tc>
          <w:tcPr>
            <w:tcW w:w="2845" w:type="dxa"/>
          </w:tcPr>
          <w:p w14:paraId="4A8AD918" w14:textId="77777777" w:rsidR="00CD49C4" w:rsidRDefault="00CD49C4" w:rsidP="00B01549">
            <w:pPr>
              <w:pStyle w:val="BodyText"/>
              <w:jc w:val="right"/>
              <w:cnfStyle w:val="000000000000" w:firstRow="0" w:lastRow="0" w:firstColumn="0" w:lastColumn="0" w:oddVBand="0" w:evenVBand="0" w:oddHBand="0" w:evenHBand="0" w:firstRowFirstColumn="0" w:firstRowLastColumn="0" w:lastRowFirstColumn="0" w:lastRowLastColumn="0"/>
              <w:rPr>
                <w:highlight w:val="white"/>
              </w:rPr>
            </w:pPr>
          </w:p>
        </w:tc>
      </w:tr>
      <w:tr w:rsidR="00CD49C4" w:rsidRPr="000D7AE6" w14:paraId="72BD0D43" w14:textId="77777777" w:rsidTr="00BD47C7">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472" w:type="dxa"/>
          </w:tcPr>
          <w:p w14:paraId="525ABDF2" w14:textId="77777777" w:rsidR="00CD49C4" w:rsidRPr="007A2A88" w:rsidRDefault="00CD49C4" w:rsidP="00B01549">
            <w:pPr>
              <w:pStyle w:val="BodyText"/>
              <w:rPr>
                <w:highlight w:val="white"/>
              </w:rPr>
            </w:pPr>
            <w:r w:rsidRPr="007A2A88">
              <w:rPr>
                <w:highlight w:val="white"/>
              </w:rPr>
              <w:t>Total</w:t>
            </w:r>
          </w:p>
        </w:tc>
        <w:tc>
          <w:tcPr>
            <w:tcW w:w="2845" w:type="dxa"/>
          </w:tcPr>
          <w:p w14:paraId="7E35D86F" w14:textId="77777777" w:rsidR="00CD49C4" w:rsidRPr="000D7AE6" w:rsidRDefault="00CD49C4" w:rsidP="00B01549">
            <w:pPr>
              <w:pStyle w:val="BodyText"/>
              <w:jc w:val="right"/>
              <w:cnfStyle w:val="000000100000" w:firstRow="0" w:lastRow="0" w:firstColumn="0" w:lastColumn="0" w:oddVBand="0" w:evenVBand="0" w:oddHBand="1" w:evenHBand="0" w:firstRowFirstColumn="0" w:firstRowLastColumn="0" w:lastRowFirstColumn="0" w:lastRowLastColumn="0"/>
              <w:rPr>
                <w:b/>
                <w:highlight w:val="white"/>
              </w:rPr>
            </w:pPr>
            <w:r w:rsidRPr="000D7AE6">
              <w:rPr>
                <w:b/>
                <w:highlight w:val="white"/>
              </w:rPr>
              <w:t>41,</w:t>
            </w:r>
            <w:r>
              <w:rPr>
                <w:b/>
                <w:highlight w:val="white"/>
              </w:rPr>
              <w:t>790</w:t>
            </w:r>
          </w:p>
        </w:tc>
      </w:tr>
    </w:tbl>
    <w:p w14:paraId="05A9C432" w14:textId="2FED7BD3" w:rsidR="00A55A87" w:rsidRDefault="007E7127" w:rsidP="001D5F16">
      <w:pPr>
        <w:pStyle w:val="BodyText"/>
        <w:rPr>
          <w:highlight w:val="white"/>
        </w:rPr>
      </w:pPr>
      <w:r>
        <w:rPr>
          <w:highlight w:val="white"/>
        </w:rPr>
        <w:br/>
      </w:r>
      <w:r w:rsidR="005D7905">
        <w:rPr>
          <w:highlight w:val="white"/>
        </w:rPr>
        <w:t xml:space="preserve">The financial cost for the base case </w:t>
      </w:r>
      <w:r w:rsidR="00DB4ECA">
        <w:rPr>
          <w:highlight w:val="white"/>
        </w:rPr>
        <w:t>was calculated based on the data collected from Stellenbosch Municipality</w:t>
      </w:r>
      <w:r w:rsidR="00BD47C7">
        <w:rPr>
          <w:highlight w:val="white"/>
        </w:rPr>
        <w:t xml:space="preserve"> (Appendix 6 shows the information that was entered into the financial model in more detail),</w:t>
      </w:r>
      <w:r w:rsidR="00DB4ECA">
        <w:rPr>
          <w:highlight w:val="white"/>
        </w:rPr>
        <w:t xml:space="preserve"> and the assumptions described earlier</w:t>
      </w:r>
      <w:r w:rsidR="004552E1">
        <w:rPr>
          <w:highlight w:val="white"/>
        </w:rPr>
        <w:t xml:space="preserve"> (Section</w:t>
      </w:r>
      <w:r w:rsidR="00F92537">
        <w:rPr>
          <w:highlight w:val="white"/>
        </w:rPr>
        <w:t xml:space="preserve"> </w:t>
      </w:r>
      <w:r w:rsidR="00F92537">
        <w:rPr>
          <w:highlight w:val="white"/>
        </w:rPr>
        <w:fldChar w:fldCharType="begin"/>
      </w:r>
      <w:r w:rsidR="00F92537">
        <w:rPr>
          <w:highlight w:val="white"/>
        </w:rPr>
        <w:instrText xml:space="preserve"> REF _Ref406052467 \r \h </w:instrText>
      </w:r>
      <w:r w:rsidR="00F92537">
        <w:rPr>
          <w:highlight w:val="white"/>
        </w:rPr>
      </w:r>
      <w:r w:rsidR="00F92537">
        <w:rPr>
          <w:highlight w:val="white"/>
        </w:rPr>
        <w:fldChar w:fldCharType="separate"/>
      </w:r>
      <w:r w:rsidR="00474253">
        <w:rPr>
          <w:highlight w:val="white"/>
        </w:rPr>
        <w:t>4.3.1.3</w:t>
      </w:r>
      <w:r w:rsidR="00F92537">
        <w:rPr>
          <w:highlight w:val="white"/>
        </w:rPr>
        <w:fldChar w:fldCharType="end"/>
      </w:r>
      <w:r w:rsidR="004552E1">
        <w:rPr>
          <w:highlight w:val="white"/>
        </w:rPr>
        <w:t>). The total operating cost for the status quo is approximately R51m a year (including depreciation and amorti</w:t>
      </w:r>
      <w:r w:rsidR="00FA69FC">
        <w:rPr>
          <w:highlight w:val="white"/>
        </w:rPr>
        <w:t>s</w:t>
      </w:r>
      <w:r w:rsidR="004552E1">
        <w:rPr>
          <w:highlight w:val="white"/>
        </w:rPr>
        <w:t xml:space="preserve">ed cost for landfill closure and rehabilitation). Based on landfill volumes of 115,000tpa, the cost of waste </w:t>
      </w:r>
      <w:r w:rsidR="00D02D34">
        <w:rPr>
          <w:highlight w:val="white"/>
        </w:rPr>
        <w:t>management</w:t>
      </w:r>
      <w:r w:rsidR="002D3948">
        <w:rPr>
          <w:highlight w:val="white"/>
        </w:rPr>
        <w:t xml:space="preserve"> is approximately R44</w:t>
      </w:r>
      <w:r w:rsidR="00BD47C7">
        <w:rPr>
          <w:highlight w:val="white"/>
        </w:rPr>
        <w:t>0</w:t>
      </w:r>
      <w:r w:rsidR="00D02D34">
        <w:rPr>
          <w:highlight w:val="white"/>
        </w:rPr>
        <w:t>/tonne</w:t>
      </w:r>
      <w:r w:rsidR="00BD47C7">
        <w:rPr>
          <w:highlight w:val="white"/>
        </w:rPr>
        <w:t>.</w:t>
      </w:r>
    </w:p>
    <w:p w14:paraId="4A470F42" w14:textId="77777777" w:rsidR="002668C3" w:rsidRDefault="002668C3" w:rsidP="001D5F16">
      <w:pPr>
        <w:pStyle w:val="BodyText"/>
        <w:rPr>
          <w:highlight w:val="white"/>
        </w:rPr>
      </w:pPr>
    </w:p>
    <w:p w14:paraId="23212B7F" w14:textId="77777777" w:rsidR="002668C3" w:rsidRDefault="002668C3" w:rsidP="001D5F16">
      <w:pPr>
        <w:pStyle w:val="BodyText"/>
        <w:rPr>
          <w:highlight w:val="white"/>
        </w:rPr>
      </w:pPr>
    </w:p>
    <w:p w14:paraId="4A8E7CC8" w14:textId="77777777" w:rsidR="002668C3" w:rsidRDefault="002668C3" w:rsidP="001D5F16">
      <w:pPr>
        <w:pStyle w:val="BodyText"/>
        <w:rPr>
          <w:highlight w:val="white"/>
        </w:rPr>
      </w:pPr>
    </w:p>
    <w:p w14:paraId="5755CFBC" w14:textId="77777777" w:rsidR="002668C3" w:rsidRDefault="002668C3" w:rsidP="001D5F16">
      <w:pPr>
        <w:pStyle w:val="BodyText"/>
        <w:rPr>
          <w:highlight w:val="white"/>
        </w:rPr>
      </w:pPr>
    </w:p>
    <w:p w14:paraId="6DA11422" w14:textId="77777777" w:rsidR="002668C3" w:rsidRDefault="002668C3" w:rsidP="001D5F16">
      <w:pPr>
        <w:pStyle w:val="BodyText"/>
        <w:rPr>
          <w:highlight w:val="white"/>
        </w:rPr>
      </w:pPr>
    </w:p>
    <w:p w14:paraId="578E51C3" w14:textId="77777777" w:rsidR="002668C3" w:rsidRDefault="002668C3" w:rsidP="001D5F16">
      <w:pPr>
        <w:pStyle w:val="BodyText"/>
        <w:rPr>
          <w:highlight w:val="white"/>
        </w:rPr>
      </w:pPr>
    </w:p>
    <w:p w14:paraId="09E397F6" w14:textId="77777777" w:rsidR="002668C3" w:rsidRDefault="002668C3" w:rsidP="001D5F16">
      <w:pPr>
        <w:pStyle w:val="BodyText"/>
        <w:rPr>
          <w:highlight w:val="white"/>
        </w:rPr>
      </w:pPr>
    </w:p>
    <w:p w14:paraId="7B495DFA" w14:textId="77777777" w:rsidR="002668C3" w:rsidRDefault="002668C3" w:rsidP="001D5F16">
      <w:pPr>
        <w:pStyle w:val="BodyText"/>
        <w:rPr>
          <w:highlight w:val="white"/>
        </w:rPr>
      </w:pPr>
    </w:p>
    <w:p w14:paraId="7430325C" w14:textId="1F8F9A57" w:rsidR="001D107D" w:rsidRDefault="001D107D" w:rsidP="001D107D">
      <w:pPr>
        <w:pStyle w:val="Caption"/>
      </w:pPr>
      <w:bookmarkStart w:id="82" w:name="_Toc405972691"/>
      <w:r>
        <w:t xml:space="preserve">Table </w:t>
      </w:r>
      <w:fldSimple w:instr=" SEQ Table \* ARABIC ">
        <w:r w:rsidR="00474253">
          <w:rPr>
            <w:noProof/>
          </w:rPr>
          <w:t>3</w:t>
        </w:r>
      </w:fldSimple>
      <w:r>
        <w:t>: Financial cost for Stellenbosch domestic waste collection and disposal</w:t>
      </w:r>
      <w:bookmarkEnd w:id="82"/>
    </w:p>
    <w:tbl>
      <w:tblPr>
        <w:tblStyle w:val="PlainTable11"/>
        <w:tblW w:w="8359" w:type="dxa"/>
        <w:tblLook w:val="04A0" w:firstRow="1" w:lastRow="0" w:firstColumn="1" w:lastColumn="0" w:noHBand="0" w:noVBand="1"/>
      </w:tblPr>
      <w:tblGrid>
        <w:gridCol w:w="6109"/>
        <w:gridCol w:w="2250"/>
      </w:tblGrid>
      <w:tr w:rsidR="00A55A87" w:rsidRPr="00A55A87" w14:paraId="2964989E" w14:textId="77777777" w:rsidTr="00EF11C3">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109" w:type="dxa"/>
            <w:noWrap/>
          </w:tcPr>
          <w:p w14:paraId="287B4DB5" w14:textId="2F11E74F" w:rsidR="00A55A87" w:rsidRPr="00A55A87" w:rsidRDefault="00A55A87" w:rsidP="00A55A87">
            <w:pPr>
              <w:spacing w:after="0" w:line="240" w:lineRule="auto"/>
              <w:jc w:val="left"/>
              <w:rPr>
                <w:rFonts w:cs="Arial"/>
                <w:bCs w:val="0"/>
                <w:szCs w:val="22"/>
                <w:lang w:eastAsia="en-ZA"/>
              </w:rPr>
            </w:pPr>
            <w:r w:rsidRPr="00A55A87">
              <w:rPr>
                <w:rFonts w:cs="Arial"/>
                <w:bCs w:val="0"/>
                <w:szCs w:val="22"/>
                <w:lang w:eastAsia="en-ZA"/>
              </w:rPr>
              <w:t>Activity</w:t>
            </w:r>
          </w:p>
        </w:tc>
        <w:tc>
          <w:tcPr>
            <w:tcW w:w="2250" w:type="dxa"/>
            <w:noWrap/>
          </w:tcPr>
          <w:p w14:paraId="1D60E602" w14:textId="5CE38B21" w:rsidR="00A55A87" w:rsidRPr="00A55A87" w:rsidRDefault="00A55A87" w:rsidP="00A55A8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bCs w:val="0"/>
                <w:szCs w:val="22"/>
                <w:lang w:eastAsia="en-ZA"/>
              </w:rPr>
            </w:pPr>
            <w:r w:rsidRPr="00A55A87">
              <w:rPr>
                <w:rFonts w:cs="Arial"/>
                <w:bCs w:val="0"/>
                <w:szCs w:val="22"/>
                <w:lang w:eastAsia="en-ZA"/>
              </w:rPr>
              <w:t>Cost</w:t>
            </w:r>
          </w:p>
        </w:tc>
      </w:tr>
      <w:tr w:rsidR="00A55A87" w:rsidRPr="00A55A87" w14:paraId="51D6BD4F" w14:textId="77777777" w:rsidTr="00EF11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109" w:type="dxa"/>
            <w:noWrap/>
          </w:tcPr>
          <w:p w14:paraId="1966D98F" w14:textId="77777777" w:rsidR="00A55A87" w:rsidRPr="001D107D" w:rsidRDefault="00A55A87" w:rsidP="00A55A87">
            <w:pPr>
              <w:spacing w:after="0" w:line="240" w:lineRule="auto"/>
              <w:jc w:val="left"/>
              <w:rPr>
                <w:rFonts w:cs="Arial"/>
                <w:b w:val="0"/>
                <w:bCs w:val="0"/>
                <w:sz w:val="24"/>
                <w:szCs w:val="22"/>
                <w:lang w:eastAsia="en-ZA"/>
              </w:rPr>
            </w:pPr>
          </w:p>
        </w:tc>
        <w:tc>
          <w:tcPr>
            <w:tcW w:w="2250" w:type="dxa"/>
            <w:noWrap/>
          </w:tcPr>
          <w:p w14:paraId="19B50D95" w14:textId="77777777" w:rsidR="00A55A87" w:rsidRPr="00A55A87" w:rsidRDefault="00A55A87" w:rsidP="00A55A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Cs w:val="22"/>
                <w:lang w:eastAsia="en-ZA"/>
              </w:rPr>
            </w:pPr>
          </w:p>
        </w:tc>
      </w:tr>
      <w:tr w:rsidR="00A55A87" w:rsidRPr="00A55A87" w14:paraId="23FA0A9B" w14:textId="77777777" w:rsidTr="00EF11C3">
        <w:trPr>
          <w:trHeight w:val="398"/>
        </w:trPr>
        <w:tc>
          <w:tcPr>
            <w:cnfStyle w:val="001000000000" w:firstRow="0" w:lastRow="0" w:firstColumn="1" w:lastColumn="0" w:oddVBand="0" w:evenVBand="0" w:oddHBand="0" w:evenHBand="0" w:firstRowFirstColumn="0" w:firstRowLastColumn="0" w:lastRowFirstColumn="0" w:lastRowLastColumn="0"/>
            <w:tcW w:w="6109" w:type="dxa"/>
            <w:noWrap/>
            <w:hideMark/>
          </w:tcPr>
          <w:p w14:paraId="5CD85AB3"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Wages, salaries, benefits</w:t>
            </w:r>
          </w:p>
        </w:tc>
        <w:tc>
          <w:tcPr>
            <w:tcW w:w="2250" w:type="dxa"/>
            <w:noWrap/>
            <w:hideMark/>
          </w:tcPr>
          <w:p w14:paraId="731C6921" w14:textId="2E0EF06C" w:rsidR="00A55A87" w:rsidRPr="00A55A87" w:rsidRDefault="00A55A87" w:rsidP="00A55A8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A55A87">
              <w:rPr>
                <w:rFonts w:cs="Arial"/>
                <w:bCs/>
                <w:szCs w:val="22"/>
                <w:lang w:eastAsia="en-ZA"/>
              </w:rPr>
              <w:t>R 16 610 000</w:t>
            </w:r>
          </w:p>
        </w:tc>
      </w:tr>
      <w:tr w:rsidR="00A55A87" w:rsidRPr="00A55A87" w14:paraId="19C2BF63" w14:textId="77777777" w:rsidTr="00EF11C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4A759A46"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Maintenance</w:t>
            </w:r>
          </w:p>
        </w:tc>
        <w:tc>
          <w:tcPr>
            <w:tcW w:w="2250" w:type="dxa"/>
            <w:noWrap/>
            <w:hideMark/>
          </w:tcPr>
          <w:p w14:paraId="1CAC5197" w14:textId="7A4F24CC" w:rsidR="00A55A87" w:rsidRPr="00A55A87" w:rsidRDefault="00A55A87" w:rsidP="00A55A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2"/>
                <w:lang w:eastAsia="en-ZA"/>
              </w:rPr>
            </w:pPr>
            <w:r w:rsidRPr="00A55A87">
              <w:rPr>
                <w:rFonts w:cs="Arial"/>
                <w:szCs w:val="22"/>
                <w:lang w:eastAsia="en-ZA"/>
              </w:rPr>
              <w:t>R 2 252 000</w:t>
            </w:r>
          </w:p>
        </w:tc>
      </w:tr>
      <w:tr w:rsidR="00A55A87" w:rsidRPr="00A55A87" w14:paraId="7D5444FC" w14:textId="77777777" w:rsidTr="00EF11C3">
        <w:trPr>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5F34EEE9"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Fuels and lubricants</w:t>
            </w:r>
          </w:p>
        </w:tc>
        <w:tc>
          <w:tcPr>
            <w:tcW w:w="2250" w:type="dxa"/>
            <w:noWrap/>
            <w:hideMark/>
          </w:tcPr>
          <w:p w14:paraId="0CBE5875" w14:textId="028732B4" w:rsidR="00A55A87" w:rsidRPr="00A55A87" w:rsidRDefault="00A55A87" w:rsidP="00A55A8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2"/>
                <w:lang w:eastAsia="en-ZA"/>
              </w:rPr>
            </w:pPr>
            <w:r w:rsidRPr="00A55A87">
              <w:rPr>
                <w:rFonts w:cs="Arial"/>
                <w:szCs w:val="22"/>
                <w:lang w:eastAsia="en-ZA"/>
              </w:rPr>
              <w:t>R 1 576 000</w:t>
            </w:r>
          </w:p>
        </w:tc>
      </w:tr>
      <w:tr w:rsidR="00A55A87" w:rsidRPr="00A55A87" w14:paraId="19FD5567" w14:textId="77777777" w:rsidTr="00EF11C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24E77880"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Miscellaneous - Illegal dumping</w:t>
            </w:r>
          </w:p>
        </w:tc>
        <w:tc>
          <w:tcPr>
            <w:tcW w:w="2250" w:type="dxa"/>
            <w:noWrap/>
            <w:hideMark/>
          </w:tcPr>
          <w:p w14:paraId="5F069134" w14:textId="220203DE" w:rsidR="00A55A87" w:rsidRPr="00A55A87" w:rsidRDefault="00A55A87" w:rsidP="00A55A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r w:rsidRPr="00A55A87">
              <w:rPr>
                <w:rFonts w:cs="Arial"/>
                <w:bCs/>
                <w:szCs w:val="22"/>
                <w:lang w:eastAsia="en-ZA"/>
              </w:rPr>
              <w:t>R 597 600</w:t>
            </w:r>
          </w:p>
        </w:tc>
      </w:tr>
      <w:tr w:rsidR="00A55A87" w:rsidRPr="00A55A87" w14:paraId="02B64631" w14:textId="77777777" w:rsidTr="00EF11C3">
        <w:trPr>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26C21E45"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Misc - Bad debt</w:t>
            </w:r>
          </w:p>
        </w:tc>
        <w:tc>
          <w:tcPr>
            <w:tcW w:w="2250" w:type="dxa"/>
            <w:noWrap/>
            <w:hideMark/>
          </w:tcPr>
          <w:p w14:paraId="00100C58" w14:textId="363E78E5" w:rsidR="00A55A87" w:rsidRPr="00A55A87" w:rsidRDefault="00A55A87" w:rsidP="00A55A8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A55A87">
              <w:rPr>
                <w:rFonts w:cs="Arial"/>
                <w:bCs/>
                <w:szCs w:val="22"/>
                <w:lang w:eastAsia="en-ZA"/>
              </w:rPr>
              <w:t>R 2 722 000</w:t>
            </w:r>
          </w:p>
        </w:tc>
      </w:tr>
      <w:tr w:rsidR="00A55A87" w:rsidRPr="00A55A87" w14:paraId="13239B7E" w14:textId="77777777" w:rsidTr="00EF11C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25AF7E73"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Misc - Insurance reserve</w:t>
            </w:r>
          </w:p>
        </w:tc>
        <w:tc>
          <w:tcPr>
            <w:tcW w:w="2250" w:type="dxa"/>
            <w:noWrap/>
            <w:hideMark/>
          </w:tcPr>
          <w:p w14:paraId="5892CF32" w14:textId="27E8F529" w:rsidR="00A55A87" w:rsidRPr="00A55A87" w:rsidRDefault="00A55A87" w:rsidP="00A55A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r w:rsidRPr="00A55A87">
              <w:rPr>
                <w:rFonts w:cs="Arial"/>
                <w:bCs/>
                <w:szCs w:val="22"/>
                <w:lang w:eastAsia="en-ZA"/>
              </w:rPr>
              <w:t>R 346 400</w:t>
            </w:r>
          </w:p>
        </w:tc>
      </w:tr>
      <w:tr w:rsidR="00A55A87" w:rsidRPr="00A55A87" w14:paraId="6DDFA73A" w14:textId="77777777" w:rsidTr="00EF11C3">
        <w:trPr>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5810DA95"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Other (printing, stationery, materials, etc)</w:t>
            </w:r>
          </w:p>
        </w:tc>
        <w:tc>
          <w:tcPr>
            <w:tcW w:w="2250" w:type="dxa"/>
            <w:noWrap/>
            <w:hideMark/>
          </w:tcPr>
          <w:p w14:paraId="199E6D9C" w14:textId="531E1C4C" w:rsidR="00A55A87" w:rsidRPr="00A55A87" w:rsidRDefault="001D107D" w:rsidP="001D107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Pr>
                <w:rFonts w:cs="Arial"/>
                <w:bCs/>
                <w:szCs w:val="22"/>
                <w:lang w:eastAsia="en-ZA"/>
              </w:rPr>
              <w:t>R 9 064</w:t>
            </w:r>
          </w:p>
        </w:tc>
      </w:tr>
      <w:tr w:rsidR="00A55A87" w:rsidRPr="00A55A87" w14:paraId="34996D32" w14:textId="77777777" w:rsidTr="00EF11C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381F46B2"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Skips - Franschoek - Devon Valley</w:t>
            </w:r>
          </w:p>
        </w:tc>
        <w:tc>
          <w:tcPr>
            <w:tcW w:w="2250" w:type="dxa"/>
            <w:noWrap/>
            <w:hideMark/>
          </w:tcPr>
          <w:p w14:paraId="22E7E06D" w14:textId="3AF0DFC2" w:rsidR="00A55A87" w:rsidRPr="00A55A87" w:rsidRDefault="00A55A87" w:rsidP="001D107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2"/>
                <w:lang w:eastAsia="en-ZA"/>
              </w:rPr>
            </w:pPr>
            <w:r w:rsidRPr="00A55A87">
              <w:rPr>
                <w:rFonts w:cs="Arial"/>
                <w:szCs w:val="22"/>
                <w:lang w:eastAsia="en-ZA"/>
              </w:rPr>
              <w:t>R 288 800</w:t>
            </w:r>
          </w:p>
        </w:tc>
      </w:tr>
      <w:tr w:rsidR="00A55A87" w:rsidRPr="00A55A87" w14:paraId="6B515C1F" w14:textId="77777777" w:rsidTr="00EF11C3">
        <w:trPr>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7CFEE875"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Skips - Klapmuts - Devon Valley</w:t>
            </w:r>
          </w:p>
        </w:tc>
        <w:tc>
          <w:tcPr>
            <w:tcW w:w="2250" w:type="dxa"/>
            <w:noWrap/>
            <w:hideMark/>
          </w:tcPr>
          <w:p w14:paraId="5A28D3C7" w14:textId="6547784A" w:rsidR="00A55A87" w:rsidRPr="00A55A87" w:rsidRDefault="00A55A87" w:rsidP="001D107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2"/>
                <w:lang w:eastAsia="en-ZA"/>
              </w:rPr>
            </w:pPr>
            <w:r w:rsidRPr="00A55A87">
              <w:rPr>
                <w:rFonts w:cs="Arial"/>
                <w:szCs w:val="22"/>
                <w:lang w:eastAsia="en-ZA"/>
              </w:rPr>
              <w:t>R 265 200</w:t>
            </w:r>
          </w:p>
        </w:tc>
      </w:tr>
      <w:tr w:rsidR="00A55A87" w:rsidRPr="00A55A87" w14:paraId="2087C357" w14:textId="77777777" w:rsidTr="00EF11C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2B480182"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Insurance, Licenses, Taxes</w:t>
            </w:r>
          </w:p>
        </w:tc>
        <w:tc>
          <w:tcPr>
            <w:tcW w:w="2250" w:type="dxa"/>
            <w:noWrap/>
            <w:hideMark/>
          </w:tcPr>
          <w:p w14:paraId="046E8F9A" w14:textId="2999AD26" w:rsidR="00A55A87" w:rsidRPr="00A55A87" w:rsidRDefault="00A55A87" w:rsidP="001D107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r w:rsidRPr="00A55A87">
              <w:rPr>
                <w:rFonts w:cs="Arial"/>
                <w:bCs/>
                <w:szCs w:val="22"/>
                <w:lang w:eastAsia="en-ZA"/>
              </w:rPr>
              <w:t>R 656 5</w:t>
            </w:r>
            <w:r w:rsidR="001D107D">
              <w:rPr>
                <w:rFonts w:cs="Arial"/>
                <w:bCs/>
                <w:szCs w:val="22"/>
                <w:lang w:eastAsia="en-ZA"/>
              </w:rPr>
              <w:t>00</w:t>
            </w:r>
          </w:p>
        </w:tc>
      </w:tr>
      <w:tr w:rsidR="00A55A87" w:rsidRPr="00A55A87" w14:paraId="41F587D7" w14:textId="77777777" w:rsidTr="00EF11C3">
        <w:trPr>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135DA385"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Oversight and support services</w:t>
            </w:r>
          </w:p>
        </w:tc>
        <w:tc>
          <w:tcPr>
            <w:tcW w:w="2250" w:type="dxa"/>
            <w:noWrap/>
            <w:hideMark/>
          </w:tcPr>
          <w:p w14:paraId="0A56E0AA" w14:textId="62F43EF7" w:rsidR="00A55A87" w:rsidRPr="00A55A87" w:rsidRDefault="00A55A87" w:rsidP="001D107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A55A87">
              <w:rPr>
                <w:rFonts w:cs="Arial"/>
                <w:bCs/>
                <w:szCs w:val="22"/>
                <w:lang w:eastAsia="en-ZA"/>
              </w:rPr>
              <w:t xml:space="preserve">R 7 541 </w:t>
            </w:r>
            <w:r w:rsidR="001D107D">
              <w:rPr>
                <w:rFonts w:cs="Arial"/>
                <w:bCs/>
                <w:szCs w:val="22"/>
                <w:lang w:eastAsia="en-ZA"/>
              </w:rPr>
              <w:t>000</w:t>
            </w:r>
          </w:p>
        </w:tc>
      </w:tr>
      <w:tr w:rsidR="00A55A87" w:rsidRPr="00A55A87" w14:paraId="31E487FC" w14:textId="77777777" w:rsidTr="00EF11C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4DE32E1D" w14:textId="6589C987" w:rsidR="00A55A87" w:rsidRPr="00A55A87" w:rsidRDefault="00A55A87" w:rsidP="001D107D">
            <w:pPr>
              <w:spacing w:after="0" w:line="240" w:lineRule="auto"/>
              <w:jc w:val="left"/>
              <w:rPr>
                <w:rFonts w:cs="Arial"/>
                <w:szCs w:val="22"/>
                <w:lang w:eastAsia="en-ZA"/>
              </w:rPr>
            </w:pPr>
            <w:r w:rsidRPr="00A55A87">
              <w:rPr>
                <w:rFonts w:cs="Arial"/>
                <w:szCs w:val="22"/>
                <w:lang w:eastAsia="en-ZA"/>
              </w:rPr>
              <w:t>D</w:t>
            </w:r>
            <w:r w:rsidR="001D107D">
              <w:rPr>
                <w:rFonts w:cs="Arial"/>
                <w:szCs w:val="22"/>
                <w:lang w:eastAsia="en-ZA"/>
              </w:rPr>
              <w:t>epreciation (Vehicles/Equipment</w:t>
            </w:r>
            <w:r w:rsidRPr="00A55A87">
              <w:rPr>
                <w:rFonts w:cs="Arial"/>
                <w:szCs w:val="22"/>
                <w:lang w:eastAsia="en-ZA"/>
              </w:rPr>
              <w:t>)</w:t>
            </w:r>
          </w:p>
        </w:tc>
        <w:tc>
          <w:tcPr>
            <w:tcW w:w="2250" w:type="dxa"/>
            <w:noWrap/>
            <w:hideMark/>
          </w:tcPr>
          <w:p w14:paraId="1F6CF44A" w14:textId="3C776F9F" w:rsidR="00A55A87" w:rsidRPr="00A55A87" w:rsidRDefault="00A55A87" w:rsidP="001D107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2"/>
                <w:lang w:eastAsia="en-ZA"/>
              </w:rPr>
            </w:pPr>
            <w:r w:rsidRPr="00A55A87">
              <w:rPr>
                <w:rFonts w:cs="Arial"/>
                <w:szCs w:val="22"/>
                <w:lang w:eastAsia="en-ZA"/>
              </w:rPr>
              <w:t xml:space="preserve">R 4 504 </w:t>
            </w:r>
            <w:r w:rsidR="001D107D">
              <w:rPr>
                <w:rFonts w:cs="Arial"/>
                <w:szCs w:val="22"/>
                <w:lang w:eastAsia="en-ZA"/>
              </w:rPr>
              <w:t>000</w:t>
            </w:r>
          </w:p>
        </w:tc>
      </w:tr>
      <w:tr w:rsidR="00A55A87" w:rsidRPr="00A55A87" w14:paraId="73A268BE" w14:textId="77777777" w:rsidTr="00EF11C3">
        <w:trPr>
          <w:trHeight w:val="379"/>
        </w:trPr>
        <w:tc>
          <w:tcPr>
            <w:cnfStyle w:val="001000000000" w:firstRow="0" w:lastRow="0" w:firstColumn="1" w:lastColumn="0" w:oddVBand="0" w:evenVBand="0" w:oddHBand="0" w:evenHBand="0" w:firstRowFirstColumn="0" w:firstRowLastColumn="0" w:lastRowFirstColumn="0" w:lastRowLastColumn="0"/>
            <w:tcW w:w="6109" w:type="dxa"/>
            <w:noWrap/>
            <w:hideMark/>
          </w:tcPr>
          <w:p w14:paraId="2741A4DE" w14:textId="61291CB0" w:rsidR="00A55A87" w:rsidRPr="00A55A87" w:rsidRDefault="00DD7D64" w:rsidP="00A55A87">
            <w:pPr>
              <w:spacing w:after="0" w:line="240" w:lineRule="auto"/>
              <w:jc w:val="left"/>
              <w:rPr>
                <w:rFonts w:cs="Arial"/>
                <w:szCs w:val="22"/>
                <w:lang w:eastAsia="en-ZA"/>
              </w:rPr>
            </w:pPr>
            <w:r>
              <w:rPr>
                <w:rFonts w:cs="Arial"/>
                <w:szCs w:val="22"/>
                <w:lang w:eastAsia="en-ZA"/>
              </w:rPr>
              <w:t>Amortis</w:t>
            </w:r>
            <w:r w:rsidR="00A55A87" w:rsidRPr="00A55A87">
              <w:rPr>
                <w:rFonts w:cs="Arial"/>
                <w:szCs w:val="22"/>
                <w:lang w:eastAsia="en-ZA"/>
              </w:rPr>
              <w:t>ed Closure and Post-Closure Care</w:t>
            </w:r>
          </w:p>
        </w:tc>
        <w:tc>
          <w:tcPr>
            <w:tcW w:w="2250" w:type="dxa"/>
            <w:noWrap/>
            <w:hideMark/>
          </w:tcPr>
          <w:p w14:paraId="1C5E95B8" w14:textId="23617F7C" w:rsidR="00A55A87" w:rsidRPr="00A55A87" w:rsidRDefault="008B6646" w:rsidP="00E30F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EF11C3">
              <w:rPr>
                <w:rFonts w:cs="Arial"/>
                <w:bCs/>
                <w:szCs w:val="22"/>
                <w:lang w:eastAsia="en-ZA"/>
              </w:rPr>
              <w:t>R 1</w:t>
            </w:r>
            <w:r>
              <w:rPr>
                <w:rFonts w:cs="Arial"/>
                <w:bCs/>
                <w:szCs w:val="22"/>
                <w:lang w:eastAsia="en-ZA"/>
              </w:rPr>
              <w:t>3 30</w:t>
            </w:r>
            <w:r w:rsidRPr="00EF11C3">
              <w:rPr>
                <w:rFonts w:cs="Arial"/>
                <w:bCs/>
                <w:szCs w:val="22"/>
                <w:lang w:eastAsia="en-ZA"/>
              </w:rPr>
              <w:t>0 000</w:t>
            </w:r>
          </w:p>
        </w:tc>
      </w:tr>
      <w:tr w:rsidR="00A55A87" w:rsidRPr="00A55A87" w14:paraId="549D0F40" w14:textId="77777777" w:rsidTr="00EF11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109" w:type="dxa"/>
            <w:noWrap/>
          </w:tcPr>
          <w:p w14:paraId="509878E4" w14:textId="77777777" w:rsidR="00A55A87" w:rsidRPr="00A55A87" w:rsidRDefault="00A55A87" w:rsidP="00A55A87">
            <w:pPr>
              <w:spacing w:after="0" w:line="240" w:lineRule="auto"/>
              <w:jc w:val="left"/>
              <w:rPr>
                <w:rFonts w:cs="Arial"/>
                <w:b w:val="0"/>
                <w:bCs w:val="0"/>
                <w:szCs w:val="22"/>
                <w:lang w:eastAsia="en-ZA"/>
              </w:rPr>
            </w:pPr>
          </w:p>
        </w:tc>
        <w:tc>
          <w:tcPr>
            <w:tcW w:w="2250" w:type="dxa"/>
            <w:noWrap/>
          </w:tcPr>
          <w:p w14:paraId="0462928E" w14:textId="77777777" w:rsidR="00A55A87" w:rsidRPr="00A55A87" w:rsidRDefault="00A55A87" w:rsidP="00A55A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p>
        </w:tc>
      </w:tr>
      <w:tr w:rsidR="00A55A87" w:rsidRPr="00A55A87" w14:paraId="385423ED" w14:textId="77777777" w:rsidTr="00EF11C3">
        <w:trPr>
          <w:trHeight w:val="398"/>
        </w:trPr>
        <w:tc>
          <w:tcPr>
            <w:cnfStyle w:val="001000000000" w:firstRow="0" w:lastRow="0" w:firstColumn="1" w:lastColumn="0" w:oddVBand="0" w:evenVBand="0" w:oddHBand="0" w:evenHBand="0" w:firstRowFirstColumn="0" w:firstRowLastColumn="0" w:lastRowFirstColumn="0" w:lastRowLastColumn="0"/>
            <w:tcW w:w="6109" w:type="dxa"/>
            <w:noWrap/>
            <w:hideMark/>
          </w:tcPr>
          <w:p w14:paraId="38992401" w14:textId="77777777" w:rsidR="00A55A87" w:rsidRPr="00A55A87" w:rsidRDefault="00A55A87" w:rsidP="00A55A87">
            <w:pPr>
              <w:spacing w:after="0" w:line="240" w:lineRule="auto"/>
              <w:jc w:val="left"/>
              <w:rPr>
                <w:rFonts w:cs="Arial"/>
                <w:szCs w:val="22"/>
                <w:lang w:eastAsia="en-ZA"/>
              </w:rPr>
            </w:pPr>
            <w:r w:rsidRPr="00A55A87">
              <w:rPr>
                <w:rFonts w:cs="Arial"/>
                <w:szCs w:val="22"/>
                <w:lang w:eastAsia="en-ZA"/>
              </w:rPr>
              <w:t>Total cost</w:t>
            </w:r>
          </w:p>
        </w:tc>
        <w:tc>
          <w:tcPr>
            <w:tcW w:w="2250" w:type="dxa"/>
            <w:noWrap/>
            <w:hideMark/>
          </w:tcPr>
          <w:p w14:paraId="66071241" w14:textId="5441EDCD" w:rsidR="00A55A87" w:rsidRPr="00A55A87" w:rsidRDefault="00A55A87" w:rsidP="008B66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Cs w:val="22"/>
                <w:lang w:eastAsia="en-ZA"/>
              </w:rPr>
            </w:pPr>
            <w:r w:rsidRPr="00A55A87">
              <w:rPr>
                <w:rFonts w:cs="Arial"/>
                <w:b/>
                <w:bCs/>
                <w:szCs w:val="22"/>
                <w:lang w:eastAsia="en-ZA"/>
              </w:rPr>
              <w:t xml:space="preserve">R </w:t>
            </w:r>
            <w:r w:rsidR="0085782F">
              <w:rPr>
                <w:rFonts w:cs="Arial"/>
                <w:b/>
                <w:bCs/>
                <w:szCs w:val="22"/>
                <w:lang w:eastAsia="en-ZA"/>
              </w:rPr>
              <w:t>5</w:t>
            </w:r>
            <w:r w:rsidR="008B6646">
              <w:rPr>
                <w:rFonts w:cs="Arial"/>
                <w:b/>
                <w:bCs/>
                <w:szCs w:val="22"/>
                <w:lang w:eastAsia="en-ZA"/>
              </w:rPr>
              <w:t>0 670 000</w:t>
            </w:r>
          </w:p>
        </w:tc>
      </w:tr>
    </w:tbl>
    <w:p w14:paraId="33DE739F" w14:textId="10862799" w:rsidR="001D5F16" w:rsidRDefault="001D5F16" w:rsidP="001D5F16">
      <w:pPr>
        <w:pStyle w:val="BodyText"/>
        <w:rPr>
          <w:highlight w:val="white"/>
        </w:rPr>
      </w:pPr>
    </w:p>
    <w:p w14:paraId="7EE68CF6" w14:textId="279CF5F4" w:rsidR="001D5F16" w:rsidRDefault="001D5F16" w:rsidP="001D5F16">
      <w:pPr>
        <w:pStyle w:val="Heading2"/>
      </w:pPr>
      <w:bookmarkStart w:id="83" w:name="_Toc405800441"/>
      <w:bookmarkStart w:id="84" w:name="_Toc405800482"/>
      <w:bookmarkStart w:id="85" w:name="_Toc405972488"/>
      <w:r>
        <w:t>Modelling of scenarios</w:t>
      </w:r>
      <w:bookmarkEnd w:id="83"/>
      <w:bookmarkEnd w:id="84"/>
      <w:bookmarkEnd w:id="85"/>
    </w:p>
    <w:p w14:paraId="6FE68E54" w14:textId="3B692674" w:rsidR="00AA6FB7" w:rsidRDefault="00AA6FB7" w:rsidP="00AA6FB7">
      <w:pPr>
        <w:pStyle w:val="Heading3"/>
      </w:pPr>
      <w:bookmarkStart w:id="86" w:name="_Toc405972489"/>
      <w:r>
        <w:t>Scenario 1: Builders rubble crushing and garden waste composting</w:t>
      </w:r>
      <w:bookmarkEnd w:id="86"/>
    </w:p>
    <w:p w14:paraId="7973F0C5" w14:textId="73A4F9A9" w:rsidR="009C7FD1" w:rsidRDefault="00DA0A21" w:rsidP="004F77FF">
      <w:pPr>
        <w:pStyle w:val="BodyText"/>
        <w:rPr>
          <w:lang w:val="en-US"/>
        </w:rPr>
      </w:pPr>
      <w:r>
        <w:rPr>
          <w:lang w:val="en-US"/>
        </w:rPr>
        <w:t>Table 4 below summari</w:t>
      </w:r>
      <w:r w:rsidR="007C2590">
        <w:rPr>
          <w:lang w:val="en-US"/>
        </w:rPr>
        <w:t>s</w:t>
      </w:r>
      <w:r>
        <w:rPr>
          <w:lang w:val="en-US"/>
        </w:rPr>
        <w:t xml:space="preserve">es the results obtained for the case where Stellenbosch Municipality composts organic waste at the landfill, and </w:t>
      </w:r>
      <w:r w:rsidR="004F164F">
        <w:rPr>
          <w:lang w:val="en-US"/>
        </w:rPr>
        <w:t xml:space="preserve">also produces compressed earth bricks from builders’ rubble and clay. </w:t>
      </w:r>
      <w:r w:rsidR="009C7FD1">
        <w:rPr>
          <w:lang w:val="en-US"/>
        </w:rPr>
        <w:t xml:space="preserve">Based on the DEA KP2, a composting facility </w:t>
      </w:r>
      <w:r w:rsidR="00071ED2">
        <w:rPr>
          <w:lang w:val="en-US"/>
        </w:rPr>
        <w:t xml:space="preserve">for the amount of waste to be treated </w:t>
      </w:r>
      <w:r w:rsidR="009C7FD1">
        <w:rPr>
          <w:lang w:val="en-US"/>
        </w:rPr>
        <w:t xml:space="preserve">would cost approximately R7,75m. </w:t>
      </w:r>
      <w:r w:rsidR="00571CCD">
        <w:rPr>
          <w:lang w:val="en-US"/>
        </w:rPr>
        <w:t xml:space="preserve">For the builders’ rubble, the </w:t>
      </w:r>
      <w:r w:rsidR="007C2590">
        <w:rPr>
          <w:lang w:val="en-US"/>
        </w:rPr>
        <w:t>M</w:t>
      </w:r>
      <w:r w:rsidR="00571CCD">
        <w:rPr>
          <w:lang w:val="en-US"/>
        </w:rPr>
        <w:t xml:space="preserve">unicipality would outsource the operation and </w:t>
      </w:r>
      <w:r w:rsidR="00EE2D10">
        <w:rPr>
          <w:lang w:val="en-US"/>
        </w:rPr>
        <w:t xml:space="preserve">the overall scenario </w:t>
      </w:r>
      <w:r w:rsidR="00571CCD">
        <w:rPr>
          <w:lang w:val="en-US"/>
        </w:rPr>
        <w:t xml:space="preserve">would cost the </w:t>
      </w:r>
      <w:r w:rsidR="007C2590">
        <w:rPr>
          <w:lang w:val="en-US"/>
        </w:rPr>
        <w:t>M</w:t>
      </w:r>
      <w:r w:rsidR="00571CCD">
        <w:rPr>
          <w:lang w:val="en-US"/>
        </w:rPr>
        <w:t>unicipality approximately R2m</w:t>
      </w:r>
      <w:r w:rsidR="00071ED2">
        <w:rPr>
          <w:lang w:val="en-US"/>
        </w:rPr>
        <w:t xml:space="preserve"> for the scale of operation envisaged</w:t>
      </w:r>
      <w:r w:rsidR="00571CCD">
        <w:rPr>
          <w:lang w:val="en-US"/>
        </w:rPr>
        <w:t>.</w:t>
      </w:r>
      <w:r w:rsidR="009C7FD1">
        <w:rPr>
          <w:lang w:val="en-US"/>
        </w:rPr>
        <w:t xml:space="preserve"> </w:t>
      </w:r>
    </w:p>
    <w:p w14:paraId="5FC76565" w14:textId="77777777" w:rsidR="00DD7D64" w:rsidRDefault="00DD7D64" w:rsidP="004F77FF">
      <w:pPr>
        <w:pStyle w:val="BodyText"/>
        <w:rPr>
          <w:lang w:val="en-US"/>
        </w:rPr>
      </w:pPr>
    </w:p>
    <w:p w14:paraId="5F6C63FC" w14:textId="7D484DA5" w:rsidR="00DA0A21" w:rsidRDefault="00DA0A21" w:rsidP="00DA0A21">
      <w:pPr>
        <w:pStyle w:val="Caption"/>
      </w:pPr>
      <w:bookmarkStart w:id="87" w:name="_Toc405972692"/>
      <w:r>
        <w:lastRenderedPageBreak/>
        <w:t xml:space="preserve">Table </w:t>
      </w:r>
      <w:fldSimple w:instr=" SEQ Table \* ARABIC ">
        <w:r w:rsidR="00474253">
          <w:rPr>
            <w:noProof/>
          </w:rPr>
          <w:t>4</w:t>
        </w:r>
      </w:fldSimple>
      <w:r>
        <w:t>: Financial cost analysis for scenario one</w:t>
      </w:r>
      <w:bookmarkEnd w:id="87"/>
    </w:p>
    <w:tbl>
      <w:tblPr>
        <w:tblStyle w:val="PlainTable11"/>
        <w:tblW w:w="8424" w:type="dxa"/>
        <w:tblLook w:val="04A0" w:firstRow="1" w:lastRow="0" w:firstColumn="1" w:lastColumn="0" w:noHBand="0" w:noVBand="1"/>
      </w:tblPr>
      <w:tblGrid>
        <w:gridCol w:w="6569"/>
        <w:gridCol w:w="1855"/>
      </w:tblGrid>
      <w:tr w:rsidR="00D02D34" w:rsidRPr="00EF11C3" w14:paraId="4EAD6E6D" w14:textId="77777777" w:rsidTr="00EF11C3">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569" w:type="dxa"/>
            <w:noWrap/>
          </w:tcPr>
          <w:p w14:paraId="24C25337" w14:textId="6E722090" w:rsidR="00D02D34" w:rsidRPr="0041394D" w:rsidRDefault="00D02D34" w:rsidP="00DB4ECA">
            <w:pPr>
              <w:spacing w:after="0" w:line="240" w:lineRule="auto"/>
              <w:jc w:val="left"/>
            </w:pPr>
            <w:r>
              <w:t>Activity</w:t>
            </w:r>
          </w:p>
        </w:tc>
        <w:tc>
          <w:tcPr>
            <w:tcW w:w="1855" w:type="dxa"/>
            <w:noWrap/>
          </w:tcPr>
          <w:p w14:paraId="4DFF1AA1" w14:textId="2B5833C4" w:rsidR="00D02D34" w:rsidRPr="0041394D" w:rsidRDefault="00D02D34" w:rsidP="00DB4ECA">
            <w:pPr>
              <w:spacing w:after="0" w:line="240" w:lineRule="auto"/>
              <w:jc w:val="right"/>
              <w:cnfStyle w:val="100000000000" w:firstRow="1" w:lastRow="0" w:firstColumn="0" w:lastColumn="0" w:oddVBand="0" w:evenVBand="0" w:oddHBand="0" w:evenHBand="0" w:firstRowFirstColumn="0" w:firstRowLastColumn="0" w:lastRowFirstColumn="0" w:lastRowLastColumn="0"/>
            </w:pPr>
            <w:r>
              <w:t>Cost</w:t>
            </w:r>
          </w:p>
        </w:tc>
      </w:tr>
      <w:tr w:rsidR="00D02D34" w:rsidRPr="00EF11C3" w14:paraId="60ED37D4" w14:textId="77777777" w:rsidTr="00EF11C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569" w:type="dxa"/>
            <w:noWrap/>
          </w:tcPr>
          <w:p w14:paraId="0F167ACD" w14:textId="77777777" w:rsidR="00D02D34" w:rsidRPr="0041394D" w:rsidRDefault="00D02D34" w:rsidP="00DB4ECA">
            <w:pPr>
              <w:spacing w:after="0" w:line="240" w:lineRule="auto"/>
              <w:jc w:val="left"/>
            </w:pPr>
          </w:p>
        </w:tc>
        <w:tc>
          <w:tcPr>
            <w:tcW w:w="1855" w:type="dxa"/>
            <w:noWrap/>
          </w:tcPr>
          <w:p w14:paraId="6C71B302" w14:textId="77777777" w:rsidR="00D02D34" w:rsidRPr="0041394D" w:rsidRDefault="00D02D34"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DB4ECA" w:rsidRPr="00EF11C3" w14:paraId="7D7A9432" w14:textId="77777777" w:rsidTr="00EF11C3">
        <w:trPr>
          <w:trHeight w:val="465"/>
        </w:trPr>
        <w:tc>
          <w:tcPr>
            <w:cnfStyle w:val="001000000000" w:firstRow="0" w:lastRow="0" w:firstColumn="1" w:lastColumn="0" w:oddVBand="0" w:evenVBand="0" w:oddHBand="0" w:evenHBand="0" w:firstRowFirstColumn="0" w:firstRowLastColumn="0" w:lastRowFirstColumn="0" w:lastRowLastColumn="0"/>
            <w:tcW w:w="6569" w:type="dxa"/>
            <w:noWrap/>
          </w:tcPr>
          <w:p w14:paraId="0F7D5F89" w14:textId="7297AD24" w:rsidR="00DB4ECA" w:rsidRPr="00EF11C3" w:rsidRDefault="00DB4ECA" w:rsidP="00DB4ECA">
            <w:pPr>
              <w:spacing w:after="0" w:line="240" w:lineRule="auto"/>
              <w:jc w:val="left"/>
              <w:rPr>
                <w:rFonts w:cs="Arial"/>
                <w:b w:val="0"/>
                <w:bCs w:val="0"/>
                <w:szCs w:val="22"/>
                <w:lang w:eastAsia="en-ZA"/>
              </w:rPr>
            </w:pPr>
            <w:r w:rsidRPr="0041394D">
              <w:t>Wages, salaries, benefits</w:t>
            </w:r>
          </w:p>
        </w:tc>
        <w:tc>
          <w:tcPr>
            <w:tcW w:w="1855" w:type="dxa"/>
            <w:noWrap/>
          </w:tcPr>
          <w:p w14:paraId="57C6B780" w14:textId="33B954B6" w:rsidR="00DB4ECA" w:rsidRPr="00EF11C3" w:rsidRDefault="00DB4ECA"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Cs w:val="22"/>
                <w:lang w:eastAsia="en-ZA"/>
              </w:rPr>
            </w:pPr>
            <w:r w:rsidRPr="0041394D">
              <w:t>R 16 608 857</w:t>
            </w:r>
          </w:p>
        </w:tc>
      </w:tr>
      <w:tr w:rsidR="00DB4ECA" w:rsidRPr="00EF11C3" w14:paraId="1D459442" w14:textId="77777777" w:rsidTr="00EF11C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569" w:type="dxa"/>
            <w:noWrap/>
          </w:tcPr>
          <w:p w14:paraId="7C3ECD81" w14:textId="67F3AC1F" w:rsidR="00DB4ECA" w:rsidRPr="00EF11C3" w:rsidRDefault="00DB4ECA" w:rsidP="00DB4ECA">
            <w:pPr>
              <w:spacing w:after="0" w:line="240" w:lineRule="auto"/>
              <w:jc w:val="left"/>
              <w:rPr>
                <w:rFonts w:cs="Arial"/>
                <w:b w:val="0"/>
                <w:bCs w:val="0"/>
                <w:szCs w:val="22"/>
                <w:lang w:eastAsia="en-ZA"/>
              </w:rPr>
            </w:pPr>
            <w:r w:rsidRPr="0041394D">
              <w:t>Maintenance</w:t>
            </w:r>
          </w:p>
        </w:tc>
        <w:tc>
          <w:tcPr>
            <w:tcW w:w="1855" w:type="dxa"/>
            <w:noWrap/>
          </w:tcPr>
          <w:p w14:paraId="105EBB56" w14:textId="0A1F1195" w:rsidR="00DB4ECA" w:rsidRPr="00EF11C3" w:rsidRDefault="00DB4ECA"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r w:rsidRPr="0041394D">
              <w:t>R 3 209 541</w:t>
            </w:r>
          </w:p>
        </w:tc>
      </w:tr>
      <w:tr w:rsidR="00DB4ECA" w:rsidRPr="00EF11C3" w14:paraId="2DD7EF8E" w14:textId="77777777" w:rsidTr="00EF11C3">
        <w:trPr>
          <w:trHeight w:val="465"/>
        </w:trPr>
        <w:tc>
          <w:tcPr>
            <w:cnfStyle w:val="001000000000" w:firstRow="0" w:lastRow="0" w:firstColumn="1" w:lastColumn="0" w:oddVBand="0" w:evenVBand="0" w:oddHBand="0" w:evenHBand="0" w:firstRowFirstColumn="0" w:firstRowLastColumn="0" w:lastRowFirstColumn="0" w:lastRowLastColumn="0"/>
            <w:tcW w:w="6569" w:type="dxa"/>
            <w:noWrap/>
            <w:hideMark/>
          </w:tcPr>
          <w:p w14:paraId="425AD7BE" w14:textId="3C73FD7D" w:rsidR="00DB4ECA" w:rsidRPr="00EF11C3" w:rsidRDefault="00DB4ECA" w:rsidP="00DB4ECA">
            <w:pPr>
              <w:spacing w:after="0" w:line="240" w:lineRule="auto"/>
              <w:jc w:val="left"/>
              <w:rPr>
                <w:rFonts w:cs="Arial"/>
                <w:szCs w:val="22"/>
                <w:lang w:eastAsia="en-ZA"/>
              </w:rPr>
            </w:pPr>
            <w:r w:rsidRPr="0041394D">
              <w:t>Fuels and lubricants</w:t>
            </w:r>
          </w:p>
        </w:tc>
        <w:tc>
          <w:tcPr>
            <w:tcW w:w="1855" w:type="dxa"/>
            <w:noWrap/>
            <w:hideMark/>
          </w:tcPr>
          <w:p w14:paraId="32136A0B" w14:textId="7F63279F" w:rsidR="00DB4ECA" w:rsidRPr="00EF11C3" w:rsidRDefault="00DB4ECA"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41394D">
              <w:t>R 1 576 161</w:t>
            </w:r>
          </w:p>
        </w:tc>
      </w:tr>
      <w:tr w:rsidR="00DB4ECA" w:rsidRPr="00EF11C3" w14:paraId="637A034E" w14:textId="77777777" w:rsidTr="00EF11C3">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500DDFF8" w14:textId="3DB1DC46" w:rsidR="00DB4ECA" w:rsidRPr="00EF11C3" w:rsidRDefault="00DB4ECA" w:rsidP="00DB4ECA">
            <w:pPr>
              <w:spacing w:after="0" w:line="240" w:lineRule="auto"/>
              <w:jc w:val="left"/>
              <w:rPr>
                <w:rFonts w:cs="Arial"/>
                <w:szCs w:val="22"/>
                <w:lang w:eastAsia="en-ZA"/>
              </w:rPr>
            </w:pPr>
            <w:r w:rsidRPr="0041394D">
              <w:t>Miscellaneous - Illegal dumping</w:t>
            </w:r>
          </w:p>
        </w:tc>
        <w:tc>
          <w:tcPr>
            <w:tcW w:w="1855" w:type="dxa"/>
            <w:noWrap/>
            <w:hideMark/>
          </w:tcPr>
          <w:p w14:paraId="3F560E93" w14:textId="4AD8BEE8" w:rsidR="00DB4ECA" w:rsidRPr="00EF11C3" w:rsidRDefault="00DB4ECA"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2"/>
                <w:lang w:eastAsia="en-ZA"/>
              </w:rPr>
            </w:pPr>
            <w:r w:rsidRPr="0041394D">
              <w:t>R 597 686</w:t>
            </w:r>
          </w:p>
        </w:tc>
      </w:tr>
      <w:tr w:rsidR="00DB4ECA" w:rsidRPr="00EF11C3" w14:paraId="53CFF075" w14:textId="77777777" w:rsidTr="00EF11C3">
        <w:trPr>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5ADDA25F" w14:textId="1692D2F4" w:rsidR="00DB4ECA" w:rsidRPr="00EF11C3" w:rsidRDefault="00DB4ECA" w:rsidP="00DB4ECA">
            <w:pPr>
              <w:spacing w:after="0" w:line="240" w:lineRule="auto"/>
              <w:jc w:val="left"/>
              <w:rPr>
                <w:rFonts w:cs="Arial"/>
                <w:szCs w:val="22"/>
                <w:lang w:eastAsia="en-ZA"/>
              </w:rPr>
            </w:pPr>
            <w:r w:rsidRPr="0041394D">
              <w:t>Misc - Bad debt</w:t>
            </w:r>
          </w:p>
        </w:tc>
        <w:tc>
          <w:tcPr>
            <w:tcW w:w="1855" w:type="dxa"/>
            <w:noWrap/>
            <w:hideMark/>
          </w:tcPr>
          <w:p w14:paraId="03AB0AF4" w14:textId="1C1A3BA3" w:rsidR="00DB4ECA" w:rsidRPr="00EF11C3" w:rsidRDefault="00DB4ECA"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2"/>
                <w:lang w:eastAsia="en-ZA"/>
              </w:rPr>
            </w:pPr>
            <w:r w:rsidRPr="0041394D">
              <w:t>R 2 722 041</w:t>
            </w:r>
          </w:p>
        </w:tc>
      </w:tr>
      <w:tr w:rsidR="00DB4ECA" w:rsidRPr="00EF11C3" w14:paraId="3EE1663E" w14:textId="77777777" w:rsidTr="00EF11C3">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6B488CB9" w14:textId="6F687581" w:rsidR="00DB4ECA" w:rsidRPr="00EF11C3" w:rsidRDefault="00DB4ECA" w:rsidP="00DB4ECA">
            <w:pPr>
              <w:spacing w:after="0" w:line="240" w:lineRule="auto"/>
              <w:jc w:val="left"/>
              <w:rPr>
                <w:rFonts w:cs="Arial"/>
                <w:szCs w:val="22"/>
                <w:lang w:eastAsia="en-ZA"/>
              </w:rPr>
            </w:pPr>
            <w:r w:rsidRPr="0041394D">
              <w:t>Misc - Insurance reserve</w:t>
            </w:r>
          </w:p>
        </w:tc>
        <w:tc>
          <w:tcPr>
            <w:tcW w:w="1855" w:type="dxa"/>
            <w:noWrap/>
            <w:hideMark/>
          </w:tcPr>
          <w:p w14:paraId="594B7557" w14:textId="1FF753CB" w:rsidR="00DB4ECA" w:rsidRPr="00EF11C3" w:rsidRDefault="00DB4ECA"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r w:rsidRPr="0041394D">
              <w:t>R 346 406</w:t>
            </w:r>
          </w:p>
        </w:tc>
      </w:tr>
      <w:tr w:rsidR="00DB4ECA" w:rsidRPr="00EF11C3" w14:paraId="182AC6B2" w14:textId="77777777" w:rsidTr="00EF11C3">
        <w:trPr>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681C37FB" w14:textId="0220C43B" w:rsidR="00DB4ECA" w:rsidRPr="00EF11C3" w:rsidRDefault="00DB4ECA" w:rsidP="00DB4ECA">
            <w:pPr>
              <w:spacing w:after="0" w:line="240" w:lineRule="auto"/>
              <w:jc w:val="left"/>
              <w:rPr>
                <w:rFonts w:cs="Arial"/>
                <w:szCs w:val="22"/>
                <w:lang w:eastAsia="en-ZA"/>
              </w:rPr>
            </w:pPr>
            <w:r w:rsidRPr="0041394D">
              <w:t>Other (printing, stationery, materials, etc)</w:t>
            </w:r>
          </w:p>
        </w:tc>
        <w:tc>
          <w:tcPr>
            <w:tcW w:w="1855" w:type="dxa"/>
            <w:noWrap/>
            <w:hideMark/>
          </w:tcPr>
          <w:p w14:paraId="1D9C81C3" w14:textId="3EA76E67" w:rsidR="00DB4ECA" w:rsidRPr="00EF11C3" w:rsidRDefault="00DB4ECA"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41394D">
              <w:t>R 9 064</w:t>
            </w:r>
          </w:p>
        </w:tc>
      </w:tr>
      <w:tr w:rsidR="00DB4ECA" w:rsidRPr="00EF11C3" w14:paraId="029E7B17" w14:textId="77777777" w:rsidTr="00EF11C3">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3C155EA0" w14:textId="0720B5AD" w:rsidR="00DB4ECA" w:rsidRPr="00EF11C3" w:rsidRDefault="00DB4ECA" w:rsidP="00DB4ECA">
            <w:pPr>
              <w:spacing w:after="0" w:line="240" w:lineRule="auto"/>
              <w:jc w:val="left"/>
              <w:rPr>
                <w:rFonts w:cs="Arial"/>
                <w:szCs w:val="22"/>
                <w:lang w:eastAsia="en-ZA"/>
              </w:rPr>
            </w:pPr>
            <w:r w:rsidRPr="0041394D">
              <w:t>Skips - Franschoek - Devon Valley</w:t>
            </w:r>
          </w:p>
        </w:tc>
        <w:tc>
          <w:tcPr>
            <w:tcW w:w="1855" w:type="dxa"/>
            <w:noWrap/>
            <w:hideMark/>
          </w:tcPr>
          <w:p w14:paraId="1ADBF04D" w14:textId="002A3C8F" w:rsidR="00DB4ECA" w:rsidRPr="00EF11C3" w:rsidRDefault="00DB4ECA"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r w:rsidRPr="0041394D">
              <w:t>R 288 800</w:t>
            </w:r>
          </w:p>
        </w:tc>
      </w:tr>
      <w:tr w:rsidR="00DB4ECA" w:rsidRPr="00EF11C3" w14:paraId="1AD152C1" w14:textId="77777777" w:rsidTr="00EF11C3">
        <w:trPr>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14E4CEEA" w14:textId="181DFFF5" w:rsidR="00DB4ECA" w:rsidRPr="00EF11C3" w:rsidRDefault="00DB4ECA" w:rsidP="00DB4ECA">
            <w:pPr>
              <w:spacing w:after="0" w:line="240" w:lineRule="auto"/>
              <w:jc w:val="left"/>
              <w:rPr>
                <w:rFonts w:cs="Arial"/>
                <w:szCs w:val="22"/>
                <w:lang w:eastAsia="en-ZA"/>
              </w:rPr>
            </w:pPr>
            <w:r w:rsidRPr="0041394D">
              <w:t>Skips - Klapmuts - Devon Valley</w:t>
            </w:r>
          </w:p>
        </w:tc>
        <w:tc>
          <w:tcPr>
            <w:tcW w:w="1855" w:type="dxa"/>
            <w:noWrap/>
            <w:hideMark/>
          </w:tcPr>
          <w:p w14:paraId="28E2AB46" w14:textId="2B8D0C18" w:rsidR="00DB4ECA" w:rsidRPr="00EF11C3" w:rsidRDefault="00DB4ECA"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41394D">
              <w:t>R 265 200</w:t>
            </w:r>
          </w:p>
        </w:tc>
      </w:tr>
      <w:tr w:rsidR="00DB4ECA" w:rsidRPr="00EF11C3" w14:paraId="1C3CF2EA" w14:textId="77777777" w:rsidTr="00EF11C3">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6B608409" w14:textId="25213DF9" w:rsidR="00DB4ECA" w:rsidRPr="00EF11C3" w:rsidRDefault="00DB4ECA" w:rsidP="00DB4ECA">
            <w:pPr>
              <w:spacing w:after="0" w:line="240" w:lineRule="auto"/>
              <w:jc w:val="left"/>
              <w:rPr>
                <w:rFonts w:cs="Arial"/>
                <w:szCs w:val="22"/>
                <w:lang w:eastAsia="en-ZA"/>
              </w:rPr>
            </w:pPr>
            <w:r w:rsidRPr="0041394D">
              <w:t>Builders' rubble contract</w:t>
            </w:r>
          </w:p>
        </w:tc>
        <w:tc>
          <w:tcPr>
            <w:tcW w:w="1855" w:type="dxa"/>
            <w:noWrap/>
            <w:hideMark/>
          </w:tcPr>
          <w:p w14:paraId="70B649DF" w14:textId="32487B53" w:rsidR="00DB4ECA" w:rsidRPr="00EF11C3" w:rsidRDefault="00DB4ECA" w:rsidP="00571CC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2"/>
                <w:lang w:eastAsia="en-ZA"/>
              </w:rPr>
            </w:pPr>
            <w:r w:rsidRPr="0041394D">
              <w:t xml:space="preserve">R </w:t>
            </w:r>
            <w:r w:rsidR="00571CCD">
              <w:t>2 000 000</w:t>
            </w:r>
          </w:p>
        </w:tc>
      </w:tr>
      <w:tr w:rsidR="00DB4ECA" w:rsidRPr="00EF11C3" w14:paraId="755F95DD" w14:textId="77777777" w:rsidTr="00EF11C3">
        <w:trPr>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693FBB12" w14:textId="05CDA896" w:rsidR="00DB4ECA" w:rsidRPr="00EF11C3" w:rsidRDefault="00DB4ECA" w:rsidP="00DB4ECA">
            <w:pPr>
              <w:spacing w:after="0" w:line="240" w:lineRule="auto"/>
              <w:jc w:val="left"/>
              <w:rPr>
                <w:rFonts w:cs="Arial"/>
                <w:szCs w:val="22"/>
                <w:lang w:eastAsia="en-ZA"/>
              </w:rPr>
            </w:pPr>
            <w:r w:rsidRPr="0041394D">
              <w:t>Insurance, Licenses, Taxes</w:t>
            </w:r>
          </w:p>
        </w:tc>
        <w:tc>
          <w:tcPr>
            <w:tcW w:w="1855" w:type="dxa"/>
            <w:noWrap/>
            <w:hideMark/>
          </w:tcPr>
          <w:p w14:paraId="4CF886FE" w14:textId="6ADD8020" w:rsidR="00DB4ECA" w:rsidRPr="00EF11C3" w:rsidRDefault="00DB4ECA"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2"/>
                <w:lang w:eastAsia="en-ZA"/>
              </w:rPr>
            </w:pPr>
            <w:r w:rsidRPr="0041394D">
              <w:t>R 656 516</w:t>
            </w:r>
          </w:p>
        </w:tc>
      </w:tr>
      <w:tr w:rsidR="00DB4ECA" w:rsidRPr="00EF11C3" w14:paraId="28D77629" w14:textId="77777777" w:rsidTr="00EF11C3">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6F052616" w14:textId="02ECE440" w:rsidR="00DB4ECA" w:rsidRPr="00EF11C3" w:rsidRDefault="00DB4ECA" w:rsidP="00DB4ECA">
            <w:pPr>
              <w:spacing w:after="0" w:line="240" w:lineRule="auto"/>
              <w:jc w:val="left"/>
              <w:rPr>
                <w:rFonts w:cs="Arial"/>
                <w:szCs w:val="22"/>
                <w:lang w:eastAsia="en-ZA"/>
              </w:rPr>
            </w:pPr>
            <w:r w:rsidRPr="0041394D">
              <w:t>Oversight and support services</w:t>
            </w:r>
          </w:p>
        </w:tc>
        <w:tc>
          <w:tcPr>
            <w:tcW w:w="1855" w:type="dxa"/>
            <w:noWrap/>
            <w:hideMark/>
          </w:tcPr>
          <w:p w14:paraId="3392FBED" w14:textId="0EB8A9ED" w:rsidR="00DB4ECA" w:rsidRPr="00EF11C3" w:rsidRDefault="00DB4ECA"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Cs w:val="22"/>
                <w:lang w:eastAsia="en-ZA"/>
              </w:rPr>
            </w:pPr>
            <w:r w:rsidRPr="0041394D">
              <w:t>R 7 541 127</w:t>
            </w:r>
          </w:p>
        </w:tc>
      </w:tr>
      <w:tr w:rsidR="00DB4ECA" w:rsidRPr="00EF11C3" w14:paraId="07AF3EBA" w14:textId="77777777" w:rsidTr="00EF11C3">
        <w:trPr>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6CDCCC2C" w14:textId="2194E26B" w:rsidR="00DB4ECA" w:rsidRPr="00EF11C3" w:rsidRDefault="00DB4ECA" w:rsidP="00DB4ECA">
            <w:pPr>
              <w:spacing w:after="0" w:line="240" w:lineRule="auto"/>
              <w:jc w:val="left"/>
              <w:rPr>
                <w:rFonts w:cs="Arial"/>
                <w:szCs w:val="22"/>
                <w:lang w:eastAsia="en-ZA"/>
              </w:rPr>
            </w:pPr>
            <w:r w:rsidRPr="0041394D">
              <w:t>Depreciation (Vehicles/Equipment/Buildings/Landfills)</w:t>
            </w:r>
          </w:p>
        </w:tc>
        <w:tc>
          <w:tcPr>
            <w:tcW w:w="1855" w:type="dxa"/>
            <w:noWrap/>
            <w:hideMark/>
          </w:tcPr>
          <w:p w14:paraId="6D91A68C" w14:textId="205718D1" w:rsidR="00DB4ECA" w:rsidRPr="00EF11C3" w:rsidRDefault="00DB4ECA"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Cs w:val="22"/>
                <w:lang w:eastAsia="en-ZA"/>
              </w:rPr>
            </w:pPr>
            <w:r w:rsidRPr="0041394D">
              <w:t>R 6 299 082</w:t>
            </w:r>
          </w:p>
        </w:tc>
      </w:tr>
      <w:tr w:rsidR="00DB4ECA" w:rsidRPr="00EF11C3" w14:paraId="0D0156D3" w14:textId="77777777" w:rsidTr="00EF11C3">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69" w:type="dxa"/>
            <w:noWrap/>
            <w:hideMark/>
          </w:tcPr>
          <w:p w14:paraId="69060E67" w14:textId="53040741" w:rsidR="00DB4ECA" w:rsidRPr="00EF11C3" w:rsidRDefault="00DD7D64" w:rsidP="00DB4ECA">
            <w:pPr>
              <w:spacing w:after="0" w:line="240" w:lineRule="auto"/>
              <w:jc w:val="left"/>
              <w:rPr>
                <w:rFonts w:cs="Arial"/>
                <w:szCs w:val="22"/>
                <w:lang w:eastAsia="en-ZA"/>
              </w:rPr>
            </w:pPr>
            <w:r>
              <w:t>Amortis</w:t>
            </w:r>
            <w:r w:rsidR="00DB4ECA" w:rsidRPr="0041394D">
              <w:t>ed Closure and Post-Closure Care</w:t>
            </w:r>
          </w:p>
        </w:tc>
        <w:tc>
          <w:tcPr>
            <w:tcW w:w="1855" w:type="dxa"/>
            <w:noWrap/>
            <w:hideMark/>
          </w:tcPr>
          <w:p w14:paraId="28638566" w14:textId="30AE69DB" w:rsidR="00DB4ECA" w:rsidRPr="00EF11C3" w:rsidRDefault="00DB4ECA"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2"/>
                <w:lang w:eastAsia="en-ZA"/>
              </w:rPr>
            </w:pPr>
            <w:r w:rsidRPr="0041394D">
              <w:t>R 12 727 604,17</w:t>
            </w:r>
          </w:p>
        </w:tc>
      </w:tr>
      <w:tr w:rsidR="00D02D34" w:rsidRPr="00EF11C3" w14:paraId="2CF29D62" w14:textId="77777777" w:rsidTr="00EF11C3">
        <w:trPr>
          <w:trHeight w:val="443"/>
        </w:trPr>
        <w:tc>
          <w:tcPr>
            <w:cnfStyle w:val="001000000000" w:firstRow="0" w:lastRow="0" w:firstColumn="1" w:lastColumn="0" w:oddVBand="0" w:evenVBand="0" w:oddHBand="0" w:evenHBand="0" w:firstRowFirstColumn="0" w:firstRowLastColumn="0" w:lastRowFirstColumn="0" w:lastRowLastColumn="0"/>
            <w:tcW w:w="6569" w:type="dxa"/>
            <w:noWrap/>
          </w:tcPr>
          <w:p w14:paraId="5E04AA0A" w14:textId="77777777" w:rsidR="00D02D34" w:rsidRDefault="00D02D34" w:rsidP="00DB4ECA">
            <w:pPr>
              <w:spacing w:after="0" w:line="240" w:lineRule="auto"/>
              <w:jc w:val="left"/>
            </w:pPr>
          </w:p>
        </w:tc>
        <w:tc>
          <w:tcPr>
            <w:tcW w:w="1855" w:type="dxa"/>
            <w:noWrap/>
          </w:tcPr>
          <w:p w14:paraId="73FC310C" w14:textId="77777777" w:rsidR="00D02D34" w:rsidRPr="0041394D" w:rsidRDefault="00D02D34" w:rsidP="00DB4ECA">
            <w:pPr>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DB4ECA" w:rsidRPr="00EF11C3" w14:paraId="7BD4D865" w14:textId="77777777" w:rsidTr="00DB4EC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69" w:type="dxa"/>
            <w:noWrap/>
          </w:tcPr>
          <w:p w14:paraId="076C9C0C" w14:textId="055CE52B" w:rsidR="00DB4ECA" w:rsidRPr="00EF11C3" w:rsidRDefault="00DB4ECA" w:rsidP="00DB4ECA">
            <w:pPr>
              <w:spacing w:after="0" w:line="240" w:lineRule="auto"/>
              <w:jc w:val="left"/>
              <w:rPr>
                <w:rFonts w:cs="Arial"/>
                <w:szCs w:val="22"/>
                <w:lang w:eastAsia="en-ZA"/>
              </w:rPr>
            </w:pPr>
            <w:r>
              <w:rPr>
                <w:rFonts w:cs="Arial"/>
                <w:szCs w:val="22"/>
                <w:lang w:eastAsia="en-ZA"/>
              </w:rPr>
              <w:t>Total</w:t>
            </w:r>
          </w:p>
        </w:tc>
        <w:tc>
          <w:tcPr>
            <w:tcW w:w="1855" w:type="dxa"/>
            <w:noWrap/>
          </w:tcPr>
          <w:p w14:paraId="6CAB1F18" w14:textId="7A818310" w:rsidR="00DB4ECA" w:rsidRPr="00EF11C3" w:rsidRDefault="00DB4ECA" w:rsidP="00DB4EC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Cs w:val="22"/>
                <w:lang w:eastAsia="en-ZA"/>
              </w:rPr>
            </w:pPr>
            <w:r w:rsidRPr="00DB4ECA">
              <w:rPr>
                <w:rFonts w:cs="Arial"/>
                <w:b/>
                <w:bCs/>
                <w:szCs w:val="22"/>
                <w:lang w:eastAsia="en-ZA"/>
              </w:rPr>
              <w:t>54 400 000</w:t>
            </w:r>
          </w:p>
        </w:tc>
      </w:tr>
    </w:tbl>
    <w:p w14:paraId="34278CDE" w14:textId="6017C4C0" w:rsidR="009035E4" w:rsidRDefault="009035E4" w:rsidP="001D5F16">
      <w:pPr>
        <w:pStyle w:val="BodyText"/>
      </w:pPr>
    </w:p>
    <w:p w14:paraId="3B7A55AD" w14:textId="4DDB9707" w:rsidR="004F77FF" w:rsidRDefault="00E2379A" w:rsidP="004F77FF">
      <w:pPr>
        <w:pStyle w:val="BodyText"/>
        <w:rPr>
          <w:lang w:val="en-US"/>
        </w:rPr>
      </w:pPr>
      <w:r>
        <w:rPr>
          <w:lang w:val="en-US"/>
        </w:rPr>
        <w:t>The normalised cost for this scenario</w:t>
      </w:r>
      <w:r w:rsidR="002D3948">
        <w:rPr>
          <w:lang w:val="en-US"/>
        </w:rPr>
        <w:t xml:space="preserve"> comes to approximately R470/tonne – a 7% increase. </w:t>
      </w:r>
      <w:r w:rsidR="004F77FF">
        <w:rPr>
          <w:lang w:val="en-US"/>
        </w:rPr>
        <w:t>Although this scenario costs more than the base case</w:t>
      </w:r>
      <w:r w:rsidR="002D3948">
        <w:rPr>
          <w:lang w:val="en-US"/>
        </w:rPr>
        <w:t>,</w:t>
      </w:r>
      <w:r w:rsidR="004F77FF">
        <w:rPr>
          <w:lang w:val="en-US"/>
        </w:rPr>
        <w:t xml:space="preserve"> the following points must also be considered:</w:t>
      </w:r>
    </w:p>
    <w:p w14:paraId="5F35A536" w14:textId="77777777" w:rsidR="004F77FF" w:rsidRDefault="004F77FF" w:rsidP="004F77FF">
      <w:pPr>
        <w:pStyle w:val="BodyText"/>
        <w:numPr>
          <w:ilvl w:val="0"/>
          <w:numId w:val="24"/>
        </w:numPr>
        <w:rPr>
          <w:lang w:val="en-US"/>
        </w:rPr>
      </w:pPr>
      <w:r>
        <w:rPr>
          <w:lang w:val="en-US"/>
        </w:rPr>
        <w:t>Landfill airspace saving from diverting builders’ rubble (at a current official municipal cost of R430/t, that in itself is equivalent to a saving of R7,3m/year)</w:t>
      </w:r>
    </w:p>
    <w:p w14:paraId="281000E1" w14:textId="77777777" w:rsidR="004F77FF" w:rsidRDefault="004F77FF" w:rsidP="004F77FF">
      <w:pPr>
        <w:pStyle w:val="BodyText"/>
        <w:numPr>
          <w:ilvl w:val="0"/>
          <w:numId w:val="24"/>
        </w:numPr>
        <w:rPr>
          <w:lang w:val="en-US"/>
        </w:rPr>
      </w:pPr>
      <w:r>
        <w:rPr>
          <w:lang w:val="en-US"/>
        </w:rPr>
        <w:t>Depending on the contractual agreement, sale of the CEBs can generate income to offset some of the municipal costs. Alternatively, the municipality can use the bricks in some of their projects to offset cost.</w:t>
      </w:r>
      <w:r w:rsidRPr="00B935D4">
        <w:rPr>
          <w:lang w:val="en-US"/>
        </w:rPr>
        <w:t xml:space="preserve"> </w:t>
      </w:r>
    </w:p>
    <w:p w14:paraId="0DBD6424" w14:textId="65E04229" w:rsidR="004F77FF" w:rsidRDefault="004F77FF" w:rsidP="00A11B2F">
      <w:pPr>
        <w:pStyle w:val="BodyText"/>
        <w:numPr>
          <w:ilvl w:val="0"/>
          <w:numId w:val="24"/>
        </w:numPr>
        <w:rPr>
          <w:lang w:val="en-US"/>
        </w:rPr>
      </w:pPr>
      <w:r>
        <w:rPr>
          <w:lang w:val="en-US"/>
        </w:rPr>
        <w:lastRenderedPageBreak/>
        <w:t>By diverting garden waste to composting, there is significant environmental gains as the resulting CO</w:t>
      </w:r>
      <w:r>
        <w:rPr>
          <w:vertAlign w:val="subscript"/>
          <w:lang w:val="en-US"/>
        </w:rPr>
        <w:t>2</w:t>
      </w:r>
      <w:r>
        <w:rPr>
          <w:lang w:val="en-US"/>
        </w:rPr>
        <w:t xml:space="preserve"> generation from composting as opposed to methane (CH</w:t>
      </w:r>
      <w:r w:rsidRPr="006D3D4A">
        <w:rPr>
          <w:vertAlign w:val="subscript"/>
          <w:lang w:val="en-US"/>
        </w:rPr>
        <w:t>4</w:t>
      </w:r>
      <w:r w:rsidR="00D90EBD">
        <w:rPr>
          <w:lang w:val="en-US"/>
        </w:rPr>
        <w:t xml:space="preserve">) from landfill. </w:t>
      </w:r>
      <w:r w:rsidRPr="00D90EBD">
        <w:rPr>
          <w:lang w:val="en-US"/>
        </w:rPr>
        <w:t>The environmental benefits</w:t>
      </w:r>
      <w:r w:rsidR="00D90EBD">
        <w:rPr>
          <w:lang w:val="en-US"/>
        </w:rPr>
        <w:t xml:space="preserve"> are to be quantified in the next phase of the work. </w:t>
      </w:r>
    </w:p>
    <w:p w14:paraId="6756FBE1" w14:textId="77777777" w:rsidR="002B1E23" w:rsidRPr="00A11B2F" w:rsidRDefault="002B1E23" w:rsidP="002B1E23">
      <w:pPr>
        <w:pStyle w:val="BodyText"/>
        <w:ind w:left="720"/>
        <w:rPr>
          <w:lang w:val="en-US"/>
        </w:rPr>
      </w:pPr>
    </w:p>
    <w:p w14:paraId="1708FED9" w14:textId="05EDB317" w:rsidR="00FE2DA2" w:rsidRDefault="00A45586">
      <w:pPr>
        <w:pStyle w:val="Heading1"/>
        <w:rPr>
          <w:highlight w:val="white"/>
          <w:lang w:val="en-US"/>
        </w:rPr>
      </w:pPr>
      <w:bookmarkStart w:id="88" w:name="_Toc405972490"/>
      <w:bookmarkStart w:id="89" w:name="_Toc405800443"/>
      <w:bookmarkStart w:id="90" w:name="_Toc405800484"/>
      <w:r>
        <w:rPr>
          <w:highlight w:val="white"/>
          <w:lang w:val="en-US"/>
        </w:rPr>
        <w:t xml:space="preserve">stellenbosch case study </w:t>
      </w:r>
      <w:r w:rsidR="00FE2DA2">
        <w:rPr>
          <w:highlight w:val="white"/>
          <w:lang w:val="en-US"/>
        </w:rPr>
        <w:t xml:space="preserve">Conclusions </w:t>
      </w:r>
      <w:r w:rsidR="00E2379A">
        <w:rPr>
          <w:highlight w:val="white"/>
          <w:lang w:val="en-US"/>
        </w:rPr>
        <w:t>and way forward</w:t>
      </w:r>
      <w:bookmarkEnd w:id="88"/>
    </w:p>
    <w:p w14:paraId="6618EA89" w14:textId="77777777" w:rsidR="006D6431" w:rsidRDefault="006D6431" w:rsidP="00AA2A6E">
      <w:pPr>
        <w:pStyle w:val="BodyText"/>
        <w:rPr>
          <w:highlight w:val="white"/>
          <w:lang w:val="en-US"/>
        </w:rPr>
      </w:pPr>
    </w:p>
    <w:p w14:paraId="00248325" w14:textId="63864709" w:rsidR="00BE4274" w:rsidRDefault="001E2025" w:rsidP="00AA2A6E">
      <w:pPr>
        <w:pStyle w:val="BodyText"/>
        <w:rPr>
          <w:highlight w:val="white"/>
          <w:lang w:val="en-US"/>
        </w:rPr>
      </w:pPr>
      <w:r>
        <w:rPr>
          <w:highlight w:val="white"/>
          <w:lang w:val="en-US"/>
        </w:rPr>
        <w:t>This report represents the first pass at the case study for improved integrated waste management for Stellenbosch. The work is still to be expanded within the project year, both i</w:t>
      </w:r>
      <w:r w:rsidR="006D6431">
        <w:rPr>
          <w:highlight w:val="white"/>
          <w:lang w:val="en-US"/>
        </w:rPr>
        <w:t>n terms of expanding the work via extensions to</w:t>
      </w:r>
      <w:r>
        <w:rPr>
          <w:highlight w:val="white"/>
          <w:lang w:val="en-US"/>
        </w:rPr>
        <w:t xml:space="preserve"> </w:t>
      </w:r>
      <w:r w:rsidR="00AA2A6E">
        <w:rPr>
          <w:highlight w:val="white"/>
          <w:lang w:val="en-US"/>
        </w:rPr>
        <w:t xml:space="preserve">the Stellenbosch Municipal case study, as well as </w:t>
      </w:r>
      <w:r>
        <w:rPr>
          <w:highlight w:val="white"/>
          <w:lang w:val="en-US"/>
        </w:rPr>
        <w:t xml:space="preserve">on </w:t>
      </w:r>
      <w:r w:rsidR="00AA2A6E">
        <w:rPr>
          <w:highlight w:val="white"/>
          <w:lang w:val="en-US"/>
        </w:rPr>
        <w:t xml:space="preserve">tailoring the </w:t>
      </w:r>
      <w:r w:rsidR="00B01549">
        <w:rPr>
          <w:highlight w:val="white"/>
          <w:lang w:val="en-US"/>
        </w:rPr>
        <w:t>decision support tool.</w:t>
      </w:r>
      <w:r>
        <w:rPr>
          <w:highlight w:val="white"/>
          <w:lang w:val="en-US"/>
        </w:rPr>
        <w:t xml:space="preserve"> </w:t>
      </w:r>
      <w:r w:rsidR="00243849">
        <w:rPr>
          <w:highlight w:val="white"/>
          <w:lang w:val="en-US"/>
        </w:rPr>
        <w:t xml:space="preserve">However, the work has already provided some valuable insights. </w:t>
      </w:r>
    </w:p>
    <w:p w14:paraId="72302385" w14:textId="167525B1" w:rsidR="00BE4274" w:rsidRPr="00BE4274" w:rsidRDefault="007C72C7" w:rsidP="00A11B2F">
      <w:pPr>
        <w:pStyle w:val="Heading2"/>
        <w:rPr>
          <w:highlight w:val="white"/>
        </w:rPr>
      </w:pPr>
      <w:bookmarkStart w:id="91" w:name="_Toc405972491"/>
      <w:r>
        <w:rPr>
          <w:highlight w:val="white"/>
        </w:rPr>
        <w:t>Ke</w:t>
      </w:r>
      <w:r w:rsidR="00BE4274">
        <w:rPr>
          <w:highlight w:val="white"/>
        </w:rPr>
        <w:t xml:space="preserve">y </w:t>
      </w:r>
      <w:r w:rsidR="00243849">
        <w:rPr>
          <w:highlight w:val="white"/>
        </w:rPr>
        <w:t>Insights</w:t>
      </w:r>
      <w:bookmarkEnd w:id="91"/>
    </w:p>
    <w:p w14:paraId="09DE7F08" w14:textId="23BD4392" w:rsidR="00AA2A6E" w:rsidRDefault="00BE4274" w:rsidP="00AA2A6E">
      <w:pPr>
        <w:pStyle w:val="BodyText"/>
        <w:rPr>
          <w:highlight w:val="white"/>
          <w:lang w:val="en-US"/>
        </w:rPr>
      </w:pPr>
      <w:r>
        <w:rPr>
          <w:highlight w:val="white"/>
          <w:lang w:val="en-US"/>
        </w:rPr>
        <w:t>S</w:t>
      </w:r>
      <w:r w:rsidR="001E2025">
        <w:rPr>
          <w:highlight w:val="white"/>
          <w:lang w:val="en-US"/>
        </w:rPr>
        <w:t>ome k</w:t>
      </w:r>
      <w:r w:rsidR="00DB15DF">
        <w:rPr>
          <w:highlight w:val="white"/>
          <w:lang w:val="en-US"/>
        </w:rPr>
        <w:t xml:space="preserve">ey points </w:t>
      </w:r>
      <w:r w:rsidR="001E2025">
        <w:rPr>
          <w:highlight w:val="white"/>
          <w:lang w:val="en-US"/>
        </w:rPr>
        <w:t>already emerge from</w:t>
      </w:r>
      <w:r w:rsidR="00DB15DF">
        <w:rPr>
          <w:highlight w:val="white"/>
          <w:lang w:val="en-US"/>
        </w:rPr>
        <w:t xml:space="preserve"> the preliminary model</w:t>
      </w:r>
      <w:r w:rsidR="001E2025">
        <w:rPr>
          <w:highlight w:val="white"/>
          <w:lang w:val="en-US"/>
        </w:rPr>
        <w:t>l</w:t>
      </w:r>
      <w:r w:rsidR="00DB15DF">
        <w:rPr>
          <w:highlight w:val="white"/>
          <w:lang w:val="en-US"/>
        </w:rPr>
        <w:t>ing:</w:t>
      </w:r>
    </w:p>
    <w:p w14:paraId="34412F9B" w14:textId="2EC6DA10" w:rsidR="00DB15DF" w:rsidRDefault="00DB15DF" w:rsidP="00DB15DF">
      <w:pPr>
        <w:pStyle w:val="BodyText"/>
        <w:numPr>
          <w:ilvl w:val="0"/>
          <w:numId w:val="28"/>
        </w:numPr>
        <w:rPr>
          <w:highlight w:val="white"/>
          <w:lang w:val="en-US"/>
        </w:rPr>
      </w:pPr>
      <w:r>
        <w:rPr>
          <w:highlight w:val="white"/>
          <w:lang w:val="en-US"/>
        </w:rPr>
        <w:t>Recycling of the recyclable fraction of municipal solid waste shows net positive benefits with regards to global warming potential, regardless of significant transport distances (e.g. for PET</w:t>
      </w:r>
      <w:r w:rsidR="001E2025">
        <w:rPr>
          <w:highlight w:val="white"/>
          <w:lang w:val="en-US"/>
        </w:rPr>
        <w:t xml:space="preserve">). This is linked to how carbon emissions from landfill are measured in a life cycle assessment. </w:t>
      </w:r>
      <w:r>
        <w:rPr>
          <w:highlight w:val="white"/>
          <w:lang w:val="en-US"/>
        </w:rPr>
        <w:t xml:space="preserve">It </w:t>
      </w:r>
      <w:r w:rsidR="001E2025">
        <w:rPr>
          <w:highlight w:val="white"/>
          <w:lang w:val="en-US"/>
        </w:rPr>
        <w:t xml:space="preserve">remains </w:t>
      </w:r>
      <w:r>
        <w:rPr>
          <w:highlight w:val="white"/>
          <w:lang w:val="en-US"/>
        </w:rPr>
        <w:t>critical however to ensure optimi</w:t>
      </w:r>
      <w:r w:rsidR="00B935D4">
        <w:rPr>
          <w:highlight w:val="white"/>
          <w:lang w:val="en-US"/>
        </w:rPr>
        <w:t>s</w:t>
      </w:r>
      <w:r>
        <w:rPr>
          <w:highlight w:val="white"/>
          <w:lang w:val="en-US"/>
        </w:rPr>
        <w:t xml:space="preserve">ation of </w:t>
      </w:r>
      <w:r w:rsidR="00B935D4">
        <w:rPr>
          <w:highlight w:val="white"/>
          <w:lang w:val="en-US"/>
        </w:rPr>
        <w:t>logistics so as to reali</w:t>
      </w:r>
      <w:r w:rsidR="001E2025">
        <w:rPr>
          <w:highlight w:val="white"/>
          <w:lang w:val="en-US"/>
        </w:rPr>
        <w:t>s</w:t>
      </w:r>
      <w:r w:rsidR="00B935D4">
        <w:rPr>
          <w:highlight w:val="white"/>
          <w:lang w:val="en-US"/>
        </w:rPr>
        <w:t>e the full benefits</w:t>
      </w:r>
      <w:r w:rsidR="001E2025">
        <w:rPr>
          <w:highlight w:val="white"/>
          <w:lang w:val="en-US"/>
        </w:rPr>
        <w:t xml:space="preserve"> of the systems perspective on the waste management system</w:t>
      </w:r>
      <w:r w:rsidR="00B935D4">
        <w:rPr>
          <w:highlight w:val="white"/>
          <w:lang w:val="en-US"/>
        </w:rPr>
        <w:t>.</w:t>
      </w:r>
    </w:p>
    <w:p w14:paraId="2FFF3AC5" w14:textId="1116F5FC" w:rsidR="00B935D4" w:rsidRDefault="00B935D4" w:rsidP="00DB15DF">
      <w:pPr>
        <w:pStyle w:val="BodyText"/>
        <w:numPr>
          <w:ilvl w:val="0"/>
          <w:numId w:val="28"/>
        </w:numPr>
        <w:rPr>
          <w:highlight w:val="white"/>
          <w:lang w:val="en-US"/>
        </w:rPr>
      </w:pPr>
      <w:r>
        <w:rPr>
          <w:highlight w:val="white"/>
          <w:lang w:val="en-US"/>
        </w:rPr>
        <w:t xml:space="preserve">With the limited airspace left at the Devon Valley site, and the almost non-existence of any suitable site for a new landfill, </w:t>
      </w:r>
      <w:r w:rsidR="00A02B5B">
        <w:rPr>
          <w:highlight w:val="white"/>
          <w:lang w:val="en-US"/>
        </w:rPr>
        <w:t>the need for regional collaboration is even more critical.</w:t>
      </w:r>
      <w:r w:rsidR="00E865C6">
        <w:rPr>
          <w:highlight w:val="white"/>
          <w:lang w:val="en-US"/>
        </w:rPr>
        <w:t xml:space="preserve"> The financial and environmental implications of this will be examined as part of the extension of this work within the current project time frame. </w:t>
      </w:r>
    </w:p>
    <w:p w14:paraId="1241A615" w14:textId="77777777" w:rsidR="00AD630F" w:rsidRDefault="00AD630F">
      <w:pPr>
        <w:spacing w:after="0" w:line="240" w:lineRule="auto"/>
        <w:jc w:val="left"/>
        <w:rPr>
          <w:rFonts w:ascii="Arial Bold" w:eastAsia="Trebuchet MS" w:hAnsi="Arial Bold" w:cs="Trebuchet MS"/>
          <w:caps/>
          <w:color w:val="70AD47"/>
          <w:sz w:val="24"/>
          <w:highlight w:val="white"/>
          <w:lang w:val="en-US"/>
        </w:rPr>
      </w:pPr>
      <w:bookmarkStart w:id="92" w:name="_Toc405972492"/>
      <w:r>
        <w:rPr>
          <w:highlight w:val="white"/>
        </w:rPr>
        <w:br w:type="page"/>
      </w:r>
    </w:p>
    <w:p w14:paraId="7E491AE1" w14:textId="186C6A95" w:rsidR="00243849" w:rsidRDefault="00243849" w:rsidP="00243849">
      <w:pPr>
        <w:pStyle w:val="Heading2"/>
        <w:rPr>
          <w:highlight w:val="white"/>
        </w:rPr>
      </w:pPr>
      <w:r>
        <w:rPr>
          <w:highlight w:val="white"/>
        </w:rPr>
        <w:lastRenderedPageBreak/>
        <w:t>Further Work</w:t>
      </w:r>
      <w:bookmarkEnd w:id="92"/>
    </w:p>
    <w:p w14:paraId="6BCFC288" w14:textId="12D8F4EA" w:rsidR="00C93B0B" w:rsidRDefault="00C14EED" w:rsidP="00DD7D64">
      <w:pPr>
        <w:pStyle w:val="Heading3"/>
        <w:rPr>
          <w:highlight w:val="white"/>
        </w:rPr>
      </w:pPr>
      <w:bookmarkStart w:id="93" w:name="_Toc405972493"/>
      <w:r>
        <w:rPr>
          <w:highlight w:val="white"/>
        </w:rPr>
        <w:t>Modelling</w:t>
      </w:r>
      <w:r w:rsidR="00C93B0B">
        <w:rPr>
          <w:highlight w:val="white"/>
        </w:rPr>
        <w:t xml:space="preserve"> of environmental</w:t>
      </w:r>
      <w:r w:rsidR="002F5D8A">
        <w:rPr>
          <w:highlight w:val="white"/>
        </w:rPr>
        <w:t xml:space="preserve"> and cost</w:t>
      </w:r>
      <w:r w:rsidR="00C93B0B">
        <w:rPr>
          <w:highlight w:val="white"/>
        </w:rPr>
        <w:t xml:space="preserve"> performance</w:t>
      </w:r>
      <w:r w:rsidR="002F5D8A">
        <w:rPr>
          <w:highlight w:val="white"/>
        </w:rPr>
        <w:t xml:space="preserve"> of scenarios</w:t>
      </w:r>
      <w:bookmarkEnd w:id="93"/>
    </w:p>
    <w:p w14:paraId="6B89088C" w14:textId="0635D37E" w:rsidR="00C93B0B" w:rsidRDefault="00C93B0B" w:rsidP="00C93B0B">
      <w:pPr>
        <w:pStyle w:val="BodyText"/>
        <w:rPr>
          <w:highlight w:val="white"/>
          <w:lang w:val="en-US"/>
        </w:rPr>
      </w:pPr>
      <w:r>
        <w:rPr>
          <w:highlight w:val="white"/>
          <w:lang w:val="en-US"/>
        </w:rPr>
        <w:t xml:space="preserve">The environmental performance </w:t>
      </w:r>
      <w:r w:rsidR="002F5D8A">
        <w:rPr>
          <w:highlight w:val="white"/>
          <w:lang w:val="en-US"/>
        </w:rPr>
        <w:t>and costing of the scenarios will be finali</w:t>
      </w:r>
      <w:r w:rsidR="00E865C6">
        <w:rPr>
          <w:highlight w:val="white"/>
          <w:lang w:val="en-US"/>
        </w:rPr>
        <w:t>s</w:t>
      </w:r>
      <w:r w:rsidR="002F5D8A">
        <w:rPr>
          <w:highlight w:val="white"/>
          <w:lang w:val="en-US"/>
        </w:rPr>
        <w:t>ed</w:t>
      </w:r>
      <w:r w:rsidR="00E865C6">
        <w:rPr>
          <w:highlight w:val="white"/>
          <w:lang w:val="en-US"/>
        </w:rPr>
        <w:t xml:space="preserve"> during the reaming weeks of the current quarter</w:t>
      </w:r>
      <w:r w:rsidR="002F5D8A">
        <w:rPr>
          <w:highlight w:val="white"/>
          <w:lang w:val="en-US"/>
        </w:rPr>
        <w:t>. The purpose is to have these as detailed and accurate as possible so as to support the drafting of the Stellenbosch IWMP, which is being done internally</w:t>
      </w:r>
      <w:r w:rsidR="00E865C6">
        <w:rPr>
          <w:highlight w:val="white"/>
          <w:lang w:val="en-US"/>
        </w:rPr>
        <w:t xml:space="preserve"> (i.e. </w:t>
      </w:r>
      <w:r w:rsidR="002F5D8A">
        <w:rPr>
          <w:highlight w:val="white"/>
          <w:lang w:val="en-US"/>
        </w:rPr>
        <w:t xml:space="preserve">by the municipality as opposed to consultants) for the first time. </w:t>
      </w:r>
      <w:r w:rsidR="001D34AD">
        <w:rPr>
          <w:highlight w:val="white"/>
          <w:lang w:val="en-US"/>
        </w:rPr>
        <w:t xml:space="preserve">This would give an indication of the </w:t>
      </w:r>
      <w:r w:rsidR="002F5D8A">
        <w:rPr>
          <w:highlight w:val="white"/>
          <w:lang w:val="en-US"/>
        </w:rPr>
        <w:t>key infrastructural commitments for</w:t>
      </w:r>
      <w:r w:rsidR="001D34AD">
        <w:rPr>
          <w:highlight w:val="white"/>
          <w:lang w:val="en-US"/>
        </w:rPr>
        <w:t xml:space="preserve"> the different alternative waste management</w:t>
      </w:r>
      <w:r w:rsidR="002F5D8A">
        <w:rPr>
          <w:highlight w:val="white"/>
          <w:lang w:val="en-US"/>
        </w:rPr>
        <w:t xml:space="preserve"> options</w:t>
      </w:r>
      <w:r w:rsidR="001D34AD">
        <w:rPr>
          <w:highlight w:val="white"/>
          <w:lang w:val="en-US"/>
        </w:rPr>
        <w:t>, including capital outlay and annual operating expenses for the municipality</w:t>
      </w:r>
      <w:r w:rsidR="00E865C6">
        <w:rPr>
          <w:highlight w:val="white"/>
          <w:lang w:val="en-US"/>
        </w:rPr>
        <w:t>, as well as an indication of the key points of intervention to reduce emissions contributing to climate change</w:t>
      </w:r>
      <w:r w:rsidR="001D34AD">
        <w:rPr>
          <w:highlight w:val="white"/>
          <w:lang w:val="en-US"/>
        </w:rPr>
        <w:t>.</w:t>
      </w:r>
    </w:p>
    <w:p w14:paraId="5F986686" w14:textId="0AEF59A1" w:rsidR="00AA2A6E" w:rsidRDefault="00A45586" w:rsidP="00E2379A">
      <w:pPr>
        <w:pStyle w:val="Heading3"/>
        <w:rPr>
          <w:highlight w:val="white"/>
        </w:rPr>
      </w:pPr>
      <w:bookmarkStart w:id="94" w:name="_Toc405972494"/>
      <w:r>
        <w:rPr>
          <w:highlight w:val="white"/>
        </w:rPr>
        <w:t xml:space="preserve">stellenbosch municipality </w:t>
      </w:r>
      <w:r w:rsidR="00AA2A6E">
        <w:rPr>
          <w:highlight w:val="white"/>
        </w:rPr>
        <w:t>Sensitivity analyses</w:t>
      </w:r>
      <w:bookmarkEnd w:id="94"/>
    </w:p>
    <w:p w14:paraId="44619AB5" w14:textId="7B8D1FD5" w:rsidR="00243849" w:rsidRDefault="00B935D4" w:rsidP="00B935D4">
      <w:pPr>
        <w:pStyle w:val="BodyText"/>
        <w:rPr>
          <w:highlight w:val="white"/>
          <w:lang w:val="en-US"/>
        </w:rPr>
      </w:pPr>
      <w:r>
        <w:rPr>
          <w:highlight w:val="white"/>
          <w:lang w:val="en-US"/>
        </w:rPr>
        <w:t xml:space="preserve">Sensitivity analyses will be done </w:t>
      </w:r>
      <w:r w:rsidR="00243849">
        <w:rPr>
          <w:highlight w:val="white"/>
          <w:lang w:val="en-US"/>
        </w:rPr>
        <w:t xml:space="preserve">in the next quarter </w:t>
      </w:r>
      <w:r>
        <w:rPr>
          <w:highlight w:val="white"/>
          <w:lang w:val="en-US"/>
        </w:rPr>
        <w:t>as part of the tailoring process of the decision support tool. This is key especially to testing the assumptions made in both the financial and environmental models.</w:t>
      </w:r>
      <w:r w:rsidR="00336816">
        <w:rPr>
          <w:highlight w:val="white"/>
          <w:lang w:val="en-US"/>
        </w:rPr>
        <w:t xml:space="preserve"> Some of the assumptions </w:t>
      </w:r>
      <w:r w:rsidR="002F5D8A">
        <w:rPr>
          <w:highlight w:val="white"/>
          <w:lang w:val="en-US"/>
        </w:rPr>
        <w:t>may have si</w:t>
      </w:r>
      <w:r w:rsidR="00336816">
        <w:rPr>
          <w:highlight w:val="white"/>
          <w:lang w:val="en-US"/>
        </w:rPr>
        <w:t>gnificant impact, and may be of greater interest to the municipality (e.g. loading of compactor trucks, which would then impact number of trips to landfill, ultimately impacting on operational cost – wear and tear, fuel etc- and associated environmental impacts.</w:t>
      </w:r>
    </w:p>
    <w:p w14:paraId="4AD64B95" w14:textId="4CEDC1A2" w:rsidR="00243849" w:rsidRPr="00251066" w:rsidRDefault="00243849" w:rsidP="00E2379A">
      <w:pPr>
        <w:pStyle w:val="Heading2"/>
        <w:rPr>
          <w:highlight w:val="white"/>
        </w:rPr>
      </w:pPr>
      <w:bookmarkStart w:id="95" w:name="_Toc405972495"/>
      <w:r>
        <w:rPr>
          <w:highlight w:val="white"/>
        </w:rPr>
        <w:t>Concluding Remarks</w:t>
      </w:r>
      <w:bookmarkEnd w:id="95"/>
    </w:p>
    <w:p w14:paraId="2D84C7C9" w14:textId="59F13D0A" w:rsidR="00AD630F" w:rsidRDefault="00336816" w:rsidP="00AD630F">
      <w:pPr>
        <w:pStyle w:val="BodyText"/>
        <w:rPr>
          <w:highlight w:val="white"/>
          <w:lang w:val="en-US"/>
        </w:rPr>
      </w:pPr>
      <w:bookmarkStart w:id="96" w:name="_Toc405800485"/>
      <w:bookmarkStart w:id="97" w:name="_Toc405800444"/>
      <w:bookmarkEnd w:id="89"/>
      <w:bookmarkEnd w:id="90"/>
      <w:r>
        <w:rPr>
          <w:highlight w:val="white"/>
          <w:lang w:val="en-US"/>
        </w:rPr>
        <w:t xml:space="preserve">In conclusion, from a full life-cycle analysis, the preliminary results already indicate that net environmental benefits can be expected from the alternative </w:t>
      </w:r>
      <w:r w:rsidR="00243849">
        <w:rPr>
          <w:highlight w:val="white"/>
          <w:lang w:val="en-US"/>
        </w:rPr>
        <w:t xml:space="preserve">waste management </w:t>
      </w:r>
      <w:r>
        <w:rPr>
          <w:highlight w:val="white"/>
          <w:lang w:val="en-US"/>
        </w:rPr>
        <w:t xml:space="preserve">scenarios. </w:t>
      </w:r>
      <w:r w:rsidR="00243849">
        <w:rPr>
          <w:highlight w:val="white"/>
          <w:lang w:val="en-US"/>
        </w:rPr>
        <w:t xml:space="preserve">Modelling these alternative scenarios using the integrated waste management decision support model is key to being able to demonstrate these benefits and stimulate discussion on the uptake of the correct combinations and configuration of alternatives waste treatment technologies. This </w:t>
      </w:r>
      <w:r w:rsidR="00C14EED">
        <w:rPr>
          <w:highlight w:val="white"/>
          <w:lang w:val="en-US"/>
        </w:rPr>
        <w:t>modelling</w:t>
      </w:r>
      <w:r w:rsidR="00243849">
        <w:rPr>
          <w:highlight w:val="white"/>
          <w:lang w:val="en-US"/>
        </w:rPr>
        <w:t xml:space="preserve"> also assist in identifying opportunities for even further improvements (cost savings, improved environmental performance). For the selection of the preferred integrated waste management system, it is necessary to consider the trade-offs between cost and environmental benefits (and other criteria). Although cost is </w:t>
      </w:r>
      <w:r w:rsidR="00914D3A">
        <w:rPr>
          <w:highlight w:val="white"/>
          <w:lang w:val="en-US"/>
        </w:rPr>
        <w:t>ultimately one of the higher ranked criteri</w:t>
      </w:r>
      <w:r w:rsidR="00243849">
        <w:rPr>
          <w:highlight w:val="white"/>
          <w:lang w:val="en-US"/>
        </w:rPr>
        <w:t>a</w:t>
      </w:r>
      <w:r w:rsidR="00914D3A">
        <w:rPr>
          <w:highlight w:val="white"/>
          <w:lang w:val="en-US"/>
        </w:rPr>
        <w:t xml:space="preserve"> for municipal decision making</w:t>
      </w:r>
      <w:r w:rsidR="00243849">
        <w:rPr>
          <w:highlight w:val="white"/>
          <w:lang w:val="en-US"/>
        </w:rPr>
        <w:t xml:space="preserve">, these inputs are essential for opportunities for overall improvement in waste management practice to be realised and, very importantly, the tools being developed to be used as part of a structured decision making process. </w:t>
      </w:r>
      <w:r w:rsidR="00AD630F">
        <w:rPr>
          <w:highlight w:val="white"/>
          <w:lang w:val="en-US"/>
        </w:rPr>
        <w:br w:type="page"/>
      </w:r>
    </w:p>
    <w:p w14:paraId="7E0AAD9A" w14:textId="45D59368" w:rsidR="00CD472E" w:rsidRDefault="00243849" w:rsidP="00B935D4">
      <w:pPr>
        <w:pStyle w:val="BodyText"/>
        <w:rPr>
          <w:highlight w:val="white"/>
          <w:lang w:val="en-US"/>
        </w:rPr>
      </w:pPr>
      <w:r>
        <w:rPr>
          <w:highlight w:val="white"/>
          <w:lang w:val="en-US"/>
        </w:rPr>
        <w:lastRenderedPageBreak/>
        <w:t>As GreenCape will be assisting Stellenbosch both toward submission and approval of its IWMP in the 2015/2016 year, the work will further demonstrate the use of the decision support tool within a municipal decision making process to achieve the goal of sustainable integrated waste management at a municipal level.</w:t>
      </w:r>
    </w:p>
    <w:p w14:paraId="03C57C3B" w14:textId="63696BCA" w:rsidR="00B935D4" w:rsidRPr="001D34AD" w:rsidRDefault="00243849" w:rsidP="00B935D4">
      <w:pPr>
        <w:pStyle w:val="BodyText"/>
        <w:rPr>
          <w:highlight w:val="white"/>
          <w:lang w:val="en-US"/>
        </w:rPr>
      </w:pPr>
      <w:r>
        <w:rPr>
          <w:highlight w:val="white"/>
          <w:lang w:val="en-US"/>
        </w:rPr>
        <w:t xml:space="preserve"> </w:t>
      </w:r>
    </w:p>
    <w:bookmarkStart w:id="98" w:name="_Toc405972496" w:displacedByCustomXml="next"/>
    <w:sdt>
      <w:sdtPr>
        <w:rPr>
          <w:rFonts w:eastAsia="Times New Roman" w:cs="Times New Roman"/>
          <w:b w:val="0"/>
          <w:bCs w:val="0"/>
          <w:caps w:val="0"/>
          <w:color w:val="auto"/>
          <w:sz w:val="22"/>
        </w:rPr>
        <w:id w:val="-1971274028"/>
        <w:docPartObj>
          <w:docPartGallery w:val="Bibliographies"/>
          <w:docPartUnique/>
        </w:docPartObj>
      </w:sdtPr>
      <w:sdtContent>
        <w:p w14:paraId="48323745" w14:textId="77777777" w:rsidR="00D974DB" w:rsidRDefault="00D974DB" w:rsidP="004552E1">
          <w:pPr>
            <w:pStyle w:val="Heading1"/>
          </w:pPr>
          <w:r>
            <w:t>References</w:t>
          </w:r>
          <w:bookmarkEnd w:id="96"/>
          <w:bookmarkEnd w:id="97"/>
          <w:bookmarkEnd w:id="98"/>
        </w:p>
        <w:sdt>
          <w:sdtPr>
            <w:id w:val="-573587230"/>
            <w:bibliography/>
          </w:sdtPr>
          <w:sdtContent>
            <w:p w14:paraId="43E9707D" w14:textId="77777777" w:rsidR="00DD7D64" w:rsidRDefault="00D974DB" w:rsidP="00DD7D64">
              <w:pPr>
                <w:pStyle w:val="Bibliography"/>
                <w:ind w:left="720" w:hanging="720"/>
                <w:rPr>
                  <w:noProof/>
                  <w:sz w:val="24"/>
                </w:rPr>
              </w:pPr>
              <w:r>
                <w:fldChar w:fldCharType="begin"/>
              </w:r>
              <w:r>
                <w:instrText xml:space="preserve"> BIBLIOGRAPHY </w:instrText>
              </w:r>
              <w:r>
                <w:fldChar w:fldCharType="separate"/>
              </w:r>
              <w:r w:rsidR="00DD7D64">
                <w:rPr>
                  <w:noProof/>
                </w:rPr>
                <w:t xml:space="preserve">Department of Environmental Affairs (DEA). (2014). </w:t>
              </w:r>
              <w:r w:rsidR="00DD7D64">
                <w:rPr>
                  <w:i/>
                  <w:iCs/>
                  <w:noProof/>
                </w:rPr>
                <w:t>Knowledge Product 2: Appropriate Technology for Advanced Waste Treatment.</w:t>
              </w:r>
              <w:r w:rsidR="00DD7D64">
                <w:rPr>
                  <w:noProof/>
                </w:rPr>
                <w:t xml:space="preserve"> </w:t>
              </w:r>
            </w:p>
            <w:p w14:paraId="6D8D4F96" w14:textId="77777777" w:rsidR="00DD7D64" w:rsidRDefault="00DD7D64" w:rsidP="00DD7D64">
              <w:pPr>
                <w:pStyle w:val="Bibliography"/>
                <w:ind w:left="720" w:hanging="720"/>
                <w:rPr>
                  <w:noProof/>
                </w:rPr>
              </w:pPr>
              <w:r>
                <w:rPr>
                  <w:noProof/>
                </w:rPr>
                <w:t xml:space="preserve">Eunomia Research and Consulting. (2001). </w:t>
              </w:r>
              <w:r>
                <w:rPr>
                  <w:i/>
                  <w:iCs/>
                  <w:noProof/>
                </w:rPr>
                <w:t>Costs for Municipal Waste Management in the European Union.</w:t>
              </w:r>
              <w:r>
                <w:rPr>
                  <w:noProof/>
                </w:rPr>
                <w:t xml:space="preserve"> </w:t>
              </w:r>
            </w:p>
            <w:p w14:paraId="61332813" w14:textId="77777777" w:rsidR="00DD7D64" w:rsidRDefault="00DD7D64" w:rsidP="00DD7D64">
              <w:pPr>
                <w:pStyle w:val="Bibliography"/>
                <w:ind w:left="720" w:hanging="720"/>
                <w:rPr>
                  <w:noProof/>
                </w:rPr>
              </w:pPr>
              <w:r>
                <w:rPr>
                  <w:noProof/>
                </w:rPr>
                <w:t xml:space="preserve">Gentil, E. D. (2010). Models of waste life cycle assessment: Review of technical assumptions. </w:t>
              </w:r>
              <w:r>
                <w:rPr>
                  <w:i/>
                  <w:iCs/>
                  <w:noProof/>
                </w:rPr>
                <w:t>Waste Management</w:t>
              </w:r>
              <w:r>
                <w:rPr>
                  <w:noProof/>
                </w:rPr>
                <w:t>, 2636-2648.</w:t>
              </w:r>
            </w:p>
            <w:p w14:paraId="0295410A" w14:textId="77777777" w:rsidR="00DD7D64" w:rsidRDefault="00DD7D64" w:rsidP="00DD7D64">
              <w:pPr>
                <w:pStyle w:val="Bibliography"/>
                <w:ind w:left="720" w:hanging="720"/>
                <w:rPr>
                  <w:noProof/>
                </w:rPr>
              </w:pPr>
              <w:r>
                <w:rPr>
                  <w:noProof/>
                </w:rPr>
                <w:t xml:space="preserve">Harrison, K. W., Dumas, R. D., Solano, E., Barlaz, M. A., Downer Brill Jr., E., &amp; Ranjithan, S. R. (2001). Decision Support Tool for Life-Cycle-Based Solid Waste Management. </w:t>
              </w:r>
              <w:r>
                <w:rPr>
                  <w:i/>
                  <w:iCs/>
                  <w:noProof/>
                </w:rPr>
                <w:t>Journal of Computing in Civil Engineering, 15</w:t>
              </w:r>
              <w:r>
                <w:rPr>
                  <w:noProof/>
                </w:rPr>
                <w:t>, 44-58.</w:t>
              </w:r>
            </w:p>
            <w:p w14:paraId="32ECD1D5" w14:textId="77777777" w:rsidR="00DD7D64" w:rsidRDefault="00DD7D64" w:rsidP="00DD7D64">
              <w:pPr>
                <w:pStyle w:val="Bibliography"/>
                <w:ind w:left="720" w:hanging="720"/>
                <w:rPr>
                  <w:noProof/>
                </w:rPr>
              </w:pPr>
              <w:r>
                <w:rPr>
                  <w:noProof/>
                </w:rPr>
                <w:t xml:space="preserve">Ltd, E. R. (20...). </w:t>
              </w:r>
              <w:r>
                <w:rPr>
                  <w:i/>
                  <w:iCs/>
                  <w:noProof/>
                </w:rPr>
                <w:t>Costs for Municipal Waste Management in the EU.</w:t>
              </w:r>
              <w:r>
                <w:rPr>
                  <w:noProof/>
                </w:rPr>
                <w:t xml:space="preserve"> </w:t>
              </w:r>
            </w:p>
            <w:p w14:paraId="423AB0DF" w14:textId="77777777" w:rsidR="00DD7D64" w:rsidRDefault="00DD7D64" w:rsidP="00DD7D64">
              <w:pPr>
                <w:pStyle w:val="Bibliography"/>
                <w:ind w:left="720" w:hanging="720"/>
                <w:rPr>
                  <w:noProof/>
                </w:rPr>
              </w:pPr>
              <w:r>
                <w:rPr>
                  <w:noProof/>
                </w:rPr>
                <w:t xml:space="preserve">Sango, T. S., Kissoon, S., Basson, L., &amp; Munganga, G. (2014). Development of the waste economy in the Western Cape: A decision support tool for integrated municipal waste management. </w:t>
              </w:r>
              <w:r>
                <w:rPr>
                  <w:i/>
                  <w:iCs/>
                  <w:noProof/>
                </w:rPr>
                <w:t>WasteCon 2014.</w:t>
              </w:r>
              <w:r>
                <w:rPr>
                  <w:noProof/>
                </w:rPr>
                <w:t xml:space="preserve"> </w:t>
              </w:r>
            </w:p>
            <w:p w14:paraId="60A03958" w14:textId="77777777" w:rsidR="00DD7D64" w:rsidRDefault="00DD7D64" w:rsidP="00DD7D64">
              <w:pPr>
                <w:pStyle w:val="Bibliography"/>
                <w:ind w:left="720" w:hanging="720"/>
                <w:rPr>
                  <w:noProof/>
                </w:rPr>
              </w:pPr>
              <w:r>
                <w:rPr>
                  <w:noProof/>
                </w:rPr>
                <w:t xml:space="preserve">StatsSA. (2014). </w:t>
              </w:r>
              <w:r>
                <w:rPr>
                  <w:i/>
                  <w:iCs/>
                  <w:noProof/>
                </w:rPr>
                <w:t>www.statssa.gov.za</w:t>
              </w:r>
              <w:r>
                <w:rPr>
                  <w:noProof/>
                </w:rPr>
                <w:t>. Retrieved from Statssa 2011 census data.</w:t>
              </w:r>
            </w:p>
            <w:p w14:paraId="7DC4D91B" w14:textId="77777777" w:rsidR="00DD7D64" w:rsidRDefault="00DD7D64" w:rsidP="00DD7D64">
              <w:pPr>
                <w:pStyle w:val="Bibliography"/>
                <w:ind w:left="720" w:hanging="720"/>
                <w:rPr>
                  <w:noProof/>
                </w:rPr>
              </w:pPr>
              <w:r>
                <w:rPr>
                  <w:noProof/>
                </w:rPr>
                <w:t xml:space="preserve">Stellenbosch Municipality. (2010). </w:t>
              </w:r>
              <w:r>
                <w:rPr>
                  <w:i/>
                  <w:iCs/>
                  <w:noProof/>
                </w:rPr>
                <w:t>Integrated Waste Management Plan.</w:t>
              </w:r>
              <w:r>
                <w:rPr>
                  <w:noProof/>
                </w:rPr>
                <w:t xml:space="preserve"> </w:t>
              </w:r>
            </w:p>
            <w:p w14:paraId="03C9CF7B" w14:textId="77777777" w:rsidR="00DD7D64" w:rsidRDefault="00DD7D64" w:rsidP="00DD7D64">
              <w:pPr>
                <w:pStyle w:val="Bibliography"/>
                <w:ind w:left="720" w:hanging="720"/>
                <w:rPr>
                  <w:noProof/>
                </w:rPr>
              </w:pPr>
              <w:r>
                <w:rPr>
                  <w:noProof/>
                </w:rPr>
                <w:t xml:space="preserve">United States Environmental Protection Agency (USEPA). (1997). </w:t>
              </w:r>
              <w:r>
                <w:rPr>
                  <w:i/>
                  <w:iCs/>
                  <w:noProof/>
                </w:rPr>
                <w:t>Full Cost Accounting for Municipal Solid Waste Management: A handbook.</w:t>
              </w:r>
              <w:r>
                <w:rPr>
                  <w:noProof/>
                </w:rPr>
                <w:t xml:space="preserve"> </w:t>
              </w:r>
            </w:p>
            <w:p w14:paraId="497F3486" w14:textId="6DE71D0B" w:rsidR="00D974DB" w:rsidRDefault="00D974DB" w:rsidP="00DD7D64">
              <w:r>
                <w:rPr>
                  <w:b/>
                  <w:bCs/>
                  <w:noProof/>
                </w:rPr>
                <w:fldChar w:fldCharType="end"/>
              </w:r>
            </w:p>
          </w:sdtContent>
        </w:sdt>
      </w:sdtContent>
    </w:sdt>
    <w:p w14:paraId="75E434F2" w14:textId="77777777" w:rsidR="00D974DB" w:rsidRPr="00D974DB" w:rsidRDefault="00D974DB" w:rsidP="00D974DB">
      <w:pPr>
        <w:pStyle w:val="BodyText"/>
      </w:pPr>
    </w:p>
    <w:p w14:paraId="1D5737D8" w14:textId="77777777" w:rsidR="00713F8E" w:rsidRDefault="00713F8E" w:rsidP="00E66C03">
      <w:pPr>
        <w:pStyle w:val="BodyText"/>
        <w:rPr>
          <w:rFonts w:ascii="Times New Roman" w:eastAsiaTheme="minorEastAsia" w:hAnsi="Times New Roman"/>
          <w:sz w:val="24"/>
          <w:lang w:eastAsia="en-ZA"/>
        </w:rPr>
      </w:pPr>
      <w:r>
        <w:br w:type="page"/>
      </w:r>
    </w:p>
    <w:p w14:paraId="4797A16E" w14:textId="60004915" w:rsidR="006007C3" w:rsidRPr="006007C3" w:rsidRDefault="005E01AF" w:rsidP="00914D3A">
      <w:pPr>
        <w:pStyle w:val="Heading1"/>
        <w:divId w:val="1571111062"/>
      </w:pPr>
      <w:bookmarkStart w:id="99" w:name="_Toc405800445"/>
      <w:bookmarkStart w:id="100" w:name="_Toc405800486"/>
      <w:bookmarkStart w:id="101" w:name="_Toc405972497"/>
      <w:bookmarkStart w:id="102" w:name="_Ref397413436"/>
      <w:bookmarkStart w:id="103" w:name="_Ref397413444"/>
      <w:r>
        <w:lastRenderedPageBreak/>
        <w:t>Appendices</w:t>
      </w:r>
      <w:bookmarkEnd w:id="99"/>
      <w:bookmarkEnd w:id="100"/>
      <w:bookmarkEnd w:id="101"/>
      <w:r w:rsidR="00713F8E">
        <w:t xml:space="preserve"> </w:t>
      </w:r>
      <w:bookmarkEnd w:id="102"/>
      <w:bookmarkEnd w:id="103"/>
      <w:r w:rsidR="0043119D">
        <w:t xml:space="preserve"> </w:t>
      </w:r>
    </w:p>
    <w:p w14:paraId="65254DA9" w14:textId="59676D83" w:rsidR="0022591D" w:rsidRDefault="0022591D" w:rsidP="0022591D">
      <w:pPr>
        <w:pStyle w:val="Heading1"/>
        <w:numPr>
          <w:ilvl w:val="0"/>
          <w:numId w:val="0"/>
        </w:numPr>
        <w:divId w:val="1571111062"/>
      </w:pPr>
      <w:bookmarkStart w:id="104" w:name="_Toc405800446"/>
      <w:bookmarkStart w:id="105" w:name="_Toc405800487"/>
      <w:bookmarkStart w:id="106" w:name="_Toc405972498"/>
      <w:r>
        <w:t>APPENDIX 1</w:t>
      </w:r>
      <w:r w:rsidR="00914D3A">
        <w:t xml:space="preserve">A: </w:t>
      </w:r>
      <w:r>
        <w:t>Waste Management officers’ survey – 14 March 2014</w:t>
      </w:r>
      <w:bookmarkEnd w:id="104"/>
      <w:bookmarkEnd w:id="105"/>
      <w:bookmarkEnd w:id="106"/>
    </w:p>
    <w:p w14:paraId="567C2F4F" w14:textId="15C23FA7" w:rsidR="0022591D" w:rsidRDefault="0022591D" w:rsidP="0022591D">
      <w:pPr>
        <w:pStyle w:val="Heading1"/>
        <w:numPr>
          <w:ilvl w:val="0"/>
          <w:numId w:val="0"/>
        </w:numPr>
        <w:divId w:val="1571111062"/>
      </w:pPr>
      <w:bookmarkStart w:id="107" w:name="_Toc405800447"/>
      <w:bookmarkStart w:id="108" w:name="_Toc405800488"/>
      <w:bookmarkStart w:id="109" w:name="_Toc405972499"/>
      <w:r>
        <w:t>Appendix 1b: Waste Management officers’ survey results – 14 MArch 2014</w:t>
      </w:r>
      <w:bookmarkEnd w:id="107"/>
      <w:bookmarkEnd w:id="108"/>
      <w:bookmarkEnd w:id="109"/>
    </w:p>
    <w:p w14:paraId="1DE85EF3" w14:textId="3EF11FA0" w:rsidR="0022591D" w:rsidRDefault="0022591D" w:rsidP="0022591D">
      <w:pPr>
        <w:pStyle w:val="Heading1"/>
        <w:numPr>
          <w:ilvl w:val="0"/>
          <w:numId w:val="0"/>
        </w:numPr>
        <w:divId w:val="1571111062"/>
      </w:pPr>
      <w:bookmarkStart w:id="110" w:name="_Toc405800448"/>
      <w:bookmarkStart w:id="111" w:name="_Toc405800489"/>
      <w:bookmarkStart w:id="112" w:name="_Toc405972500"/>
      <w:r>
        <w:t>Appendix 2: Stellenbosch Background information</w:t>
      </w:r>
      <w:bookmarkEnd w:id="110"/>
      <w:bookmarkEnd w:id="111"/>
      <w:bookmarkEnd w:id="112"/>
    </w:p>
    <w:p w14:paraId="4D525B2E" w14:textId="41F913B2" w:rsidR="0022591D" w:rsidRDefault="0022591D" w:rsidP="0022591D">
      <w:pPr>
        <w:pStyle w:val="Heading1"/>
        <w:numPr>
          <w:ilvl w:val="0"/>
          <w:numId w:val="0"/>
        </w:numPr>
        <w:divId w:val="1571111062"/>
      </w:pPr>
      <w:bookmarkStart w:id="113" w:name="_Toc405800449"/>
      <w:bookmarkStart w:id="114" w:name="_Toc405800490"/>
      <w:bookmarkStart w:id="115" w:name="_Toc405972501"/>
      <w:r>
        <w:t>Appendix 3a: Stellenbosch waste characterisation study – data</w:t>
      </w:r>
      <w:bookmarkEnd w:id="113"/>
      <w:bookmarkEnd w:id="114"/>
      <w:bookmarkEnd w:id="115"/>
    </w:p>
    <w:p w14:paraId="27E03F74" w14:textId="4E23DCB1" w:rsidR="0022591D" w:rsidRDefault="0022591D" w:rsidP="0022591D">
      <w:pPr>
        <w:pStyle w:val="Heading1"/>
        <w:numPr>
          <w:ilvl w:val="0"/>
          <w:numId w:val="0"/>
        </w:numPr>
        <w:divId w:val="1571111062"/>
      </w:pPr>
      <w:bookmarkStart w:id="116" w:name="_Toc405800450"/>
      <w:bookmarkStart w:id="117" w:name="_Toc405800491"/>
      <w:bookmarkStart w:id="118" w:name="_Toc405972502"/>
      <w:r>
        <w:t>Appendix 3B: Stellenbosch Waste Characterisation Study – Geographical coverage</w:t>
      </w:r>
      <w:bookmarkEnd w:id="116"/>
      <w:bookmarkEnd w:id="117"/>
      <w:bookmarkEnd w:id="118"/>
    </w:p>
    <w:p w14:paraId="17C7FB68" w14:textId="162C61EF" w:rsidR="0022591D" w:rsidRDefault="0022591D" w:rsidP="00046A71">
      <w:pPr>
        <w:pStyle w:val="Heading1"/>
        <w:numPr>
          <w:ilvl w:val="0"/>
          <w:numId w:val="0"/>
        </w:numPr>
        <w:divId w:val="1571111062"/>
      </w:pPr>
      <w:bookmarkStart w:id="119" w:name="_Toc405972503"/>
      <w:r>
        <w:t xml:space="preserve">Appendix 4: </w:t>
      </w:r>
      <w:r w:rsidR="00914D3A">
        <w:t>Minutes</w:t>
      </w:r>
      <w:r>
        <w:t xml:space="preserve"> for Brainstorming STellenbosch IWMP process and scoping scenarios for modelling</w:t>
      </w:r>
      <w:bookmarkEnd w:id="119"/>
    </w:p>
    <w:p w14:paraId="3FB5C8D3" w14:textId="448F371E" w:rsidR="00914D3A" w:rsidRDefault="00046A71" w:rsidP="00046A71">
      <w:pPr>
        <w:pStyle w:val="Heading1"/>
        <w:numPr>
          <w:ilvl w:val="0"/>
          <w:numId w:val="0"/>
        </w:numPr>
        <w:divId w:val="1571111062"/>
      </w:pPr>
      <w:bookmarkStart w:id="120" w:name="_Toc405972504"/>
      <w:r>
        <w:t>Appendix 5</w:t>
      </w:r>
      <w:r w:rsidR="00914D3A">
        <w:t xml:space="preserve">: </w:t>
      </w:r>
      <w:r w:rsidR="00C14EED">
        <w:t xml:space="preserve">Data input into the </w:t>
      </w:r>
      <w:r w:rsidR="00CB18D4">
        <w:t xml:space="preserve">Environmental </w:t>
      </w:r>
      <w:r w:rsidR="00C14EED">
        <w:t>performance</w:t>
      </w:r>
      <w:bookmarkEnd w:id="120"/>
    </w:p>
    <w:p w14:paraId="23DF0814" w14:textId="51A6C30B" w:rsidR="00914D3A" w:rsidRPr="00914D3A" w:rsidRDefault="00914D3A" w:rsidP="00046A71">
      <w:pPr>
        <w:pStyle w:val="Heading1"/>
        <w:numPr>
          <w:ilvl w:val="0"/>
          <w:numId w:val="0"/>
        </w:numPr>
        <w:divId w:val="1571111062"/>
      </w:pPr>
      <w:bookmarkStart w:id="121" w:name="_Toc405972505"/>
      <w:r>
        <w:t xml:space="preserve">Appendix 6: </w:t>
      </w:r>
      <w:r w:rsidR="00E2379A">
        <w:t xml:space="preserve">Data input into </w:t>
      </w:r>
      <w:r w:rsidR="00046A71">
        <w:t>financial model</w:t>
      </w:r>
      <w:bookmarkEnd w:id="121"/>
      <w:r w:rsidR="00046A71">
        <w:t xml:space="preserve"> </w:t>
      </w:r>
    </w:p>
    <w:p w14:paraId="6517DDB3" w14:textId="60EF0E45" w:rsidR="0022591D" w:rsidRPr="0022591D" w:rsidRDefault="0022591D" w:rsidP="0022591D">
      <w:pPr>
        <w:pStyle w:val="Heading1"/>
        <w:numPr>
          <w:ilvl w:val="0"/>
          <w:numId w:val="0"/>
        </w:numPr>
        <w:divId w:val="1571111062"/>
      </w:pPr>
      <w:r>
        <w:t xml:space="preserve"> </w:t>
      </w:r>
    </w:p>
    <w:sectPr w:rsidR="0022591D" w:rsidRPr="0022591D" w:rsidSect="007E7127">
      <w:headerReference w:type="even" r:id="rId25"/>
      <w:headerReference w:type="default" r:id="rId26"/>
      <w:footerReference w:type="default" r:id="rId27"/>
      <w:head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B2D5D" w14:textId="77777777" w:rsidR="00D94D3D" w:rsidRDefault="00D94D3D">
      <w:pPr>
        <w:spacing w:after="0" w:line="240" w:lineRule="auto"/>
      </w:pPr>
      <w:r>
        <w:separator/>
      </w:r>
    </w:p>
  </w:endnote>
  <w:endnote w:type="continuationSeparator" w:id="0">
    <w:p w14:paraId="22A5B8E2" w14:textId="77777777" w:rsidR="00D94D3D" w:rsidRDefault="00D9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6C8D0" w14:textId="77777777" w:rsidR="00686544" w:rsidRDefault="006865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F001E" w14:textId="4FD06A4F" w:rsidR="00686544" w:rsidRDefault="00686544">
    <w:pPr>
      <w:pStyle w:val="Footer"/>
      <w:jc w:val="right"/>
    </w:pPr>
  </w:p>
  <w:p w14:paraId="323674B5" w14:textId="77777777" w:rsidR="00686544" w:rsidRDefault="006865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1078A" w14:textId="77777777" w:rsidR="00686544" w:rsidRDefault="006865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403639"/>
      <w:docPartObj>
        <w:docPartGallery w:val="Page Numbers (Bottom of Page)"/>
        <w:docPartUnique/>
      </w:docPartObj>
    </w:sdtPr>
    <w:sdtEndPr>
      <w:rPr>
        <w:noProof/>
      </w:rPr>
    </w:sdtEndPr>
    <w:sdtContent>
      <w:p w14:paraId="3E4AFB2B" w14:textId="5479F4AE" w:rsidR="00686544" w:rsidRDefault="00686544">
        <w:pPr>
          <w:pStyle w:val="Footer"/>
          <w:jc w:val="right"/>
        </w:pPr>
        <w:r>
          <w:fldChar w:fldCharType="begin"/>
        </w:r>
        <w:r>
          <w:instrText xml:space="preserve"> PAGE   \* MERGEFORMAT </w:instrText>
        </w:r>
        <w:r>
          <w:fldChar w:fldCharType="separate"/>
        </w:r>
        <w:r w:rsidR="00073387">
          <w:rPr>
            <w:noProof/>
          </w:rPr>
          <w:t>ii</w:t>
        </w:r>
        <w:r>
          <w:rPr>
            <w:noProof/>
          </w:rPr>
          <w:fldChar w:fldCharType="end"/>
        </w:r>
      </w:p>
    </w:sdtContent>
  </w:sdt>
  <w:p w14:paraId="225BE784" w14:textId="77777777" w:rsidR="00686544" w:rsidRDefault="006865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528213"/>
      <w:docPartObj>
        <w:docPartGallery w:val="Page Numbers (Bottom of Page)"/>
        <w:docPartUnique/>
      </w:docPartObj>
    </w:sdtPr>
    <w:sdtEndPr>
      <w:rPr>
        <w:noProof/>
      </w:rPr>
    </w:sdtEndPr>
    <w:sdtContent>
      <w:p w14:paraId="423310D0" w14:textId="77777777" w:rsidR="00686544" w:rsidRDefault="00686544">
        <w:pPr>
          <w:pStyle w:val="Footer"/>
          <w:jc w:val="right"/>
        </w:pPr>
        <w:r>
          <w:fldChar w:fldCharType="begin"/>
        </w:r>
        <w:r>
          <w:instrText xml:space="preserve"> PAGE   \* MERGEFORMAT </w:instrText>
        </w:r>
        <w:r>
          <w:fldChar w:fldCharType="separate"/>
        </w:r>
        <w:r w:rsidR="00073387">
          <w:rPr>
            <w:noProof/>
          </w:rPr>
          <w:t>9</w:t>
        </w:r>
        <w:r>
          <w:rPr>
            <w:noProof/>
          </w:rPr>
          <w:fldChar w:fldCharType="end"/>
        </w:r>
      </w:p>
    </w:sdtContent>
  </w:sdt>
  <w:p w14:paraId="3C18E224" w14:textId="77777777" w:rsidR="00686544" w:rsidRDefault="006865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83168"/>
      <w:docPartObj>
        <w:docPartGallery w:val="Page Numbers (Bottom of Page)"/>
        <w:docPartUnique/>
      </w:docPartObj>
    </w:sdtPr>
    <w:sdtEndPr>
      <w:rPr>
        <w:noProof/>
      </w:rPr>
    </w:sdtEndPr>
    <w:sdtContent>
      <w:p w14:paraId="790D441A" w14:textId="77777777" w:rsidR="00686544" w:rsidRDefault="00686544">
        <w:pPr>
          <w:pStyle w:val="Footer"/>
          <w:jc w:val="right"/>
        </w:pPr>
        <w:r>
          <w:fldChar w:fldCharType="begin"/>
        </w:r>
        <w:r>
          <w:instrText xml:space="preserve"> PAGE   \* MERGEFORMAT </w:instrText>
        </w:r>
        <w:r>
          <w:fldChar w:fldCharType="separate"/>
        </w:r>
        <w:r w:rsidR="00073387">
          <w:rPr>
            <w:noProof/>
          </w:rPr>
          <w:t>15</w:t>
        </w:r>
        <w:r>
          <w:rPr>
            <w:noProof/>
          </w:rPr>
          <w:fldChar w:fldCharType="end"/>
        </w:r>
      </w:p>
    </w:sdtContent>
  </w:sdt>
  <w:p w14:paraId="0CFAA078" w14:textId="77777777" w:rsidR="00686544" w:rsidRDefault="00686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80C3C" w14:textId="77777777" w:rsidR="00D94D3D" w:rsidRDefault="00D94D3D">
      <w:pPr>
        <w:spacing w:after="0" w:line="240" w:lineRule="auto"/>
      </w:pPr>
      <w:r>
        <w:separator/>
      </w:r>
    </w:p>
  </w:footnote>
  <w:footnote w:type="continuationSeparator" w:id="0">
    <w:p w14:paraId="2982783D" w14:textId="77777777" w:rsidR="00D94D3D" w:rsidRDefault="00D94D3D">
      <w:pPr>
        <w:spacing w:after="0" w:line="240" w:lineRule="auto"/>
      </w:pPr>
      <w:r>
        <w:continuationSeparator/>
      </w:r>
    </w:p>
  </w:footnote>
  <w:footnote w:id="1">
    <w:p w14:paraId="1E83AF98" w14:textId="1F09C907" w:rsidR="00686544" w:rsidRPr="00C80988" w:rsidRDefault="00686544" w:rsidP="00393E05">
      <w:pPr>
        <w:pStyle w:val="FootnoteText"/>
        <w:rPr>
          <w:lang w:val="en-US"/>
        </w:rPr>
      </w:pPr>
      <w:r>
        <w:rPr>
          <w:rStyle w:val="FootnoteReference"/>
        </w:rPr>
        <w:footnoteRef/>
      </w:r>
      <w:r>
        <w:t xml:space="preserve"> See the 2013/2014 report on the Waste Economy Project for </w:t>
      </w:r>
      <w:r>
        <w:rPr>
          <w:lang w:val="en-US"/>
        </w:rPr>
        <w:t xml:space="preserve">the motivation for selecting the EASETECH integrated waste management model for the purposes of this work (Executive Summary available at: </w:t>
      </w:r>
      <w:r w:rsidRPr="004B1F6A">
        <w:rPr>
          <w:lang w:val="en-US"/>
        </w:rPr>
        <w:t>http://www.green-cape.co.za/assets/Uploads/13001-Waste-Economy-Executive-Summary-Final.pdf</w:t>
      </w:r>
      <w:r>
        <w:rPr>
          <w:lang w:val="en-US"/>
        </w:rPr>
        <w:t xml:space="preserve">).  </w:t>
      </w:r>
    </w:p>
  </w:footnote>
  <w:footnote w:id="2">
    <w:p w14:paraId="17BB08A0" w14:textId="77777777" w:rsidR="00686544" w:rsidRDefault="00686544" w:rsidP="00560E7E">
      <w:pPr>
        <w:pStyle w:val="FootnoteText"/>
      </w:pPr>
      <w:r>
        <w:rPr>
          <w:rStyle w:val="FootnoteReference"/>
        </w:rPr>
        <w:footnoteRef/>
      </w:r>
      <w:r>
        <w:t xml:space="preserve"> Probable implementation timeframe of 0-1 years</w:t>
      </w:r>
    </w:p>
  </w:footnote>
  <w:footnote w:id="3">
    <w:p w14:paraId="7D469A8B" w14:textId="77777777" w:rsidR="00686544" w:rsidRDefault="00686544" w:rsidP="00560E7E">
      <w:pPr>
        <w:pStyle w:val="FootnoteText"/>
      </w:pPr>
      <w:r>
        <w:rPr>
          <w:rStyle w:val="FootnoteReference"/>
        </w:rPr>
        <w:footnoteRef/>
      </w:r>
      <w:r>
        <w:t xml:space="preserve"> Probable implementation timeframe of 1-5 years</w:t>
      </w:r>
    </w:p>
  </w:footnote>
  <w:footnote w:id="4">
    <w:p w14:paraId="18A3BE16" w14:textId="77777777" w:rsidR="00686544" w:rsidRDefault="00686544" w:rsidP="00560E7E">
      <w:pPr>
        <w:pStyle w:val="FootnoteText"/>
      </w:pPr>
      <w:r>
        <w:rPr>
          <w:rStyle w:val="FootnoteReference"/>
        </w:rPr>
        <w:footnoteRef/>
      </w:r>
      <w:r>
        <w:t xml:space="preserve"> Probable implementation timeframe of 1-5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91702" w14:textId="3BC65404" w:rsidR="00686544" w:rsidRDefault="00686544">
    <w:pPr>
      <w:pStyle w:val="Header"/>
    </w:pPr>
    <w:r>
      <w:rPr>
        <w:noProof/>
      </w:rPr>
      <w:pict w14:anchorId="4AE12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6329" o:spid="_x0000_s2050" type="#_x0000_t136" style="position:absolute;left:0;text-align:left;margin-left:0;margin-top:0;width:637.4pt;height:22.35pt;rotation:315;z-index:-251655168;mso-position-horizontal:center;mso-position-horizontal-relative:margin;mso-position-vertical:center;mso-position-vertical-relative:margin" o:allowincell="f" fillcolor="black [3213]" stroked="f">
          <v:fill opacity=".5"/>
          <v:textpath style="font-family:&quot;Arial&quot;;font-size:1pt" string="PENDING MUNICIPAL APPROVAL - PLEASE DO NOT CIRCU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B43FC" w14:textId="64E8A253" w:rsidR="00686544" w:rsidRDefault="00686544">
    <w:pPr>
      <w:pStyle w:val="Header"/>
    </w:pPr>
    <w:r>
      <w:rPr>
        <w:noProof/>
      </w:rPr>
      <w:pict w14:anchorId="74365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6330" o:spid="_x0000_s2051" type="#_x0000_t136" style="position:absolute;left:0;text-align:left;margin-left:0;margin-top:0;width:637.4pt;height:22.35pt;rotation:315;z-index:-251653120;mso-position-horizontal:center;mso-position-horizontal-relative:margin;mso-position-vertical:center;mso-position-vertical-relative:margin" o:allowincell="f" fillcolor="black [3213]" stroked="f">
          <v:fill opacity=".5"/>
          <v:textpath style="font-family:&quot;Arial&quot;;font-size:1pt" string="PENDING MUNICIPAL APPROVAL - PLEASE DO NOT CIRCU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11E75" w14:textId="725ED0B9" w:rsidR="00686544" w:rsidRDefault="00686544">
    <w:pPr>
      <w:pStyle w:val="Header"/>
    </w:pPr>
    <w:r>
      <w:rPr>
        <w:noProof/>
      </w:rPr>
      <w:pict w14:anchorId="3BB6E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6328" o:spid="_x0000_s2049" type="#_x0000_t136" style="position:absolute;left:0;text-align:left;margin-left:0;margin-top:0;width:637.4pt;height:22.35pt;rotation:315;z-index:-251657216;mso-position-horizontal:center;mso-position-horizontal-relative:margin;mso-position-vertical:center;mso-position-vertical-relative:margin" o:allowincell="f" fillcolor="black [3213]" stroked="f">
          <v:fill opacity=".5"/>
          <v:textpath style="font-family:&quot;Arial&quot;;font-size:1pt" string="PENDING MUNICIPAL APPROVAL - PLEASE DO NOT CIRCULAT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482B" w14:textId="0D1188DF" w:rsidR="00686544" w:rsidRDefault="00686544">
    <w:pPr>
      <w:pStyle w:val="Header"/>
    </w:pPr>
    <w:r>
      <w:rPr>
        <w:noProof/>
        <w:lang w:eastAsia="en-ZA"/>
      </w:rPr>
      <mc:AlternateContent>
        <mc:Choice Requires="wps">
          <w:drawing>
            <wp:anchor distT="0" distB="0" distL="114300" distR="114300" simplePos="0" relativeHeight="251677696" behindDoc="1" locked="0" layoutInCell="0" allowOverlap="1" wp14:anchorId="771D1B0A" wp14:editId="5712F36D">
              <wp:simplePos x="0" y="0"/>
              <wp:positionH relativeFrom="margin">
                <wp:align>center</wp:align>
              </wp:positionH>
              <wp:positionV relativeFrom="margin">
                <wp:align>center</wp:align>
              </wp:positionV>
              <wp:extent cx="8094980" cy="283845"/>
              <wp:effectExtent l="0" t="2800350" r="0" b="2764155"/>
              <wp:wrapNone/>
              <wp:docPr id="3"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94980" cy="2838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5048EB" w14:textId="77777777" w:rsidR="00686544" w:rsidRDefault="00686544" w:rsidP="000E03FE">
                          <w:pPr>
                            <w:pStyle w:val="NormalWeb"/>
                            <w:spacing w:before="0" w:beforeAutospacing="0" w:after="0" w:afterAutospacing="0"/>
                            <w:jc w:val="center"/>
                          </w:pPr>
                          <w:r>
                            <w:rPr>
                              <w:rFonts w:ascii="Arial" w:hAnsi="Arial" w:cs="Arial"/>
                              <w:color w:val="000000" w:themeColor="text1"/>
                              <w:sz w:val="2"/>
                              <w:szCs w:val="2"/>
                              <w14:textFill>
                                <w14:solidFill>
                                  <w14:schemeClr w14:val="tx1">
                                    <w14:alpha w14:val="50000"/>
                                  </w14:schemeClr>
                                </w14:solidFill>
                              </w14:textFill>
                            </w:rPr>
                            <w:t>PENDING MUNICIPAL APPROVAL - PLEASE DO NOT CIRCULATE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1D1B0A" id="_x0000_t202" coordsize="21600,21600" o:spt="202" path="m,l,21600r21600,l21600,xe">
              <v:stroke joinstyle="miter"/>
              <v:path gradientshapeok="t" o:connecttype="rect"/>
            </v:shapetype>
            <v:shape id="WordArt 25" o:spid="_x0000_s1026" type="#_x0000_t202" style="position:absolute;left:0;text-align:left;margin-left:0;margin-top:0;width:637.4pt;height:22.3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kphgIAAPwEAAAOAAAAZHJzL2Uyb0RvYy54bWysVE1zmzAQvXem/0GjuwM4OAEmOJMv95K2&#10;mYk7OctIGLWgVSXZ4On0v3cliJO0l06nPmBptbzdt++Ji8uha8leGCtBlTQ5iSkRqgIu1bakX9ar&#10;WUaJdUxx1oISJT0ISy+X799d9LoQc2ig5cIQBFG26HVJG+d0EUW2akTH7AloofCwBtMxh1uzjbhh&#10;PaJ3bTSP47OoB8O1gUpYi9Hb8ZAuA35di8p9rmsrHGlLir258DThufHPaHnBiq1hupHV1Ab7hy46&#10;JhUWPULdMsfIzsg/oDpZGbBQu5MKugjqWlYicEA2Sfwbm8eGaRG44HCsPo7J/j/Y6tP+wRDJS3pK&#10;iWIdSvSEE70yjswXfjq9tgUmPWpMc8M1DKhyYGr1PVTfLFFw0zC1FVfGQN8IxrG7BLGmcOCwPmgE&#10;DtG1GNwdlyhE4uGjV/hjMesrbfqPwPEVtnMQqg216YgB/1qWx/4XwjhAgh2hsoejmliAVBjM4jzN&#10;Mzyq8GyenWZpIBSxwoN5sbSx7oOAjvhFSQ26JaCy/b11vrmXFJ+OwBifVqO6P/JknsbX83y2OsvO&#10;Z+kqXczy8zibxUl+nZ/FaZ7ern560CQtGsm5UPdSiWenJenfKTl5fvRI8BrpS5ovUCLfjoVW8pVs&#10;27Ax281Na8ieecuPoxq5vEkzsFMc46zwmt1Na8dkO66jtx2HYeAAnv/DIIJ4Xq9ROTdsBkT0im6A&#10;H1DGHi9WSe33HTMCLbHrbgCbQh/UBrrJZ37v2/AarIcnZvQkh8NyD+3zxQqa+Lwtn3zK+FcE6lq8&#10;r8iVLIIpRqZT8qTfiBpmo6/QUCsZxH3pc7IhXrFAb/oc+Dv8eh+yXj5ay18AAAD//wMAUEsDBBQA&#10;BgAIAAAAIQCFEpnq2wAAAAUBAAAPAAAAZHJzL2Rvd25yZXYueG1sTI/NTsMwEITvSLyDtUjcqNMS&#10;URTiVIiIQ4/9EWc33iah9jrETpPy9Gy5wGWk1axmvslXk7PijH1oPSmYzxIQSJU3LdUK9rv3h2cQ&#10;IWoy2npCBRcMsCpub3KdGT/SBs/bWAsOoZBpBU2MXSZlqBp0Osx8h8Te0fdORz77WppejxzurFwk&#10;yZN0uiVuaHSHbw1Wp+3gFJjv46V7HMfder0phy/bliV+fCp1fze9voCIOMW/Z7jiMzoUzHTwA5kg&#10;rAIeEn/16i2WKe84KEjTJcgil//pix8AAAD//wMAUEsBAi0AFAAGAAgAAAAhALaDOJL+AAAA4QEA&#10;ABMAAAAAAAAAAAAAAAAAAAAAAFtDb250ZW50X1R5cGVzXS54bWxQSwECLQAUAAYACAAAACEAOP0h&#10;/9YAAACUAQAACwAAAAAAAAAAAAAAAAAvAQAAX3JlbHMvLnJlbHNQSwECLQAUAAYACAAAACEA2L9p&#10;KYYCAAD8BAAADgAAAAAAAAAAAAAAAAAuAgAAZHJzL2Uyb0RvYy54bWxQSwECLQAUAAYACAAAACEA&#10;hRKZ6tsAAAAFAQAADwAAAAAAAAAAAAAAAADgBAAAZHJzL2Rvd25yZXYueG1sUEsFBgAAAAAEAAQA&#10;8wAAAOgFAAAAAA==&#10;" o:allowincell="f" filled="f" stroked="f">
              <v:stroke joinstyle="round"/>
              <o:lock v:ext="edit" shapetype="t"/>
              <v:textbox style="mso-fit-shape-to-text:t">
                <w:txbxContent>
                  <w:p w14:paraId="6E5048EB" w14:textId="77777777" w:rsidR="00686544" w:rsidRDefault="00686544" w:rsidP="000E03FE">
                    <w:pPr>
                      <w:pStyle w:val="NormalWeb"/>
                      <w:spacing w:before="0" w:beforeAutospacing="0" w:after="0" w:afterAutospacing="0"/>
                      <w:jc w:val="center"/>
                    </w:pPr>
                    <w:r>
                      <w:rPr>
                        <w:rFonts w:ascii="Arial" w:hAnsi="Arial" w:cs="Arial"/>
                        <w:color w:val="000000" w:themeColor="text1"/>
                        <w:sz w:val="2"/>
                        <w:szCs w:val="2"/>
                        <w14:textFill>
                          <w14:solidFill>
                            <w14:schemeClr w14:val="tx1">
                              <w14:alpha w14:val="50000"/>
                            </w14:schemeClr>
                          </w14:solidFill>
                        </w14:textFill>
                      </w:rPr>
                      <w:t>PENDING MUNICIPAL APPROVAL - PLEASE DO NOT CIRCULATE</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70660" w14:textId="716DED3A" w:rsidR="00686544" w:rsidRDefault="00686544">
    <w:pPr>
      <w:pStyle w:val="Header"/>
    </w:pPr>
    <w:r>
      <w:rPr>
        <w:noProof/>
      </w:rPr>
      <w:pict w14:anchorId="740EA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6335" o:spid="_x0000_s2056" type="#_x0000_t136" style="position:absolute;left:0;text-align:left;margin-left:0;margin-top:0;width:637.4pt;height:22.35pt;rotation:315;z-index:-251642880;mso-position-horizontal:center;mso-position-horizontal-relative:margin;mso-position-vertical:center;mso-position-vertical-relative:margin" o:allowincell="f" fillcolor="black [3213]" stroked="f">
          <v:fill opacity=".5"/>
          <v:textpath style="font-family:&quot;Arial&quot;;font-size:1pt" string="PENDING MUNICIPAL APPROVAL - PLEASE DO NOT CIRCULAT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C2634" w14:textId="31DE13BC" w:rsidR="00686544" w:rsidRDefault="00686544">
    <w:pPr>
      <w:pStyle w:val="Header"/>
    </w:pPr>
    <w:r>
      <w:rPr>
        <w:noProof/>
      </w:rPr>
      <w:pict w14:anchorId="3C44A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6336" o:spid="_x0000_s2057" type="#_x0000_t136" style="position:absolute;left:0;text-align:left;margin-left:0;margin-top:0;width:637.4pt;height:22.35pt;rotation:315;z-index:-251640832;mso-position-horizontal:center;mso-position-horizontal-relative:margin;mso-position-vertical:center;mso-position-vertical-relative:margin" o:allowincell="f" fillcolor="black [3213]" stroked="f">
          <v:fill opacity=".5"/>
          <v:textpath style="font-family:&quot;Arial&quot;;font-size:1pt" string="PENDING MUNICIPAL APPROVAL - PLEASE DO NOT CIRCULAT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2EE2" w14:textId="526BE7C7" w:rsidR="00686544" w:rsidRDefault="00686544">
    <w:pPr>
      <w:pStyle w:val="Header"/>
    </w:pPr>
    <w:r>
      <w:rPr>
        <w:noProof/>
      </w:rPr>
      <w:pict w14:anchorId="23A02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6334" o:spid="_x0000_s2055" type="#_x0000_t136" style="position:absolute;left:0;text-align:left;margin-left:0;margin-top:0;width:637.4pt;height:22.35pt;rotation:315;z-index:-251644928;mso-position-horizontal:center;mso-position-horizontal-relative:margin;mso-position-vertical:center;mso-position-vertical-relative:margin" o:allowincell="f" fillcolor="black [3213]" stroked="f">
          <v:fill opacity=".5"/>
          <v:textpath style="font-family:&quot;Arial&quot;;font-size:1pt" string="PENDING MUNICIPAL APPROVAL - PLEASE DO NOT CIRCU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57DD"/>
    <w:multiLevelType w:val="hybridMultilevel"/>
    <w:tmpl w:val="F1362A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8376316"/>
    <w:multiLevelType w:val="hybridMultilevel"/>
    <w:tmpl w:val="4224F4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A8D05FA"/>
    <w:multiLevelType w:val="hybridMultilevel"/>
    <w:tmpl w:val="D51E7B8C"/>
    <w:lvl w:ilvl="0" w:tplc="69C2B3E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C7CE0"/>
    <w:multiLevelType w:val="hybridMultilevel"/>
    <w:tmpl w:val="C31CC6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B8E6E2F"/>
    <w:multiLevelType w:val="hybridMultilevel"/>
    <w:tmpl w:val="866C66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F6A603F"/>
    <w:multiLevelType w:val="hybridMultilevel"/>
    <w:tmpl w:val="406CD4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7D84A42"/>
    <w:multiLevelType w:val="hybridMultilevel"/>
    <w:tmpl w:val="0562CF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9640B27"/>
    <w:multiLevelType w:val="hybridMultilevel"/>
    <w:tmpl w:val="ECF075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4753B37"/>
    <w:multiLevelType w:val="hybridMultilevel"/>
    <w:tmpl w:val="40DA47E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74D4C9D"/>
    <w:multiLevelType w:val="hybridMultilevel"/>
    <w:tmpl w:val="B4AE0BAE"/>
    <w:lvl w:ilvl="0" w:tplc="2E609B2E">
      <w:numFmt w:val="bullet"/>
      <w:lvlText w:val="•"/>
      <w:lvlJc w:val="left"/>
      <w:pPr>
        <w:ind w:left="1080" w:hanging="72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39EC4BE2"/>
    <w:multiLevelType w:val="multilevel"/>
    <w:tmpl w:val="DEB696D6"/>
    <w:styleLink w:val="Style1"/>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159"/>
        </w:tabs>
        <w:ind w:left="1159" w:hanging="709"/>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BCE7E00"/>
    <w:multiLevelType w:val="hybridMultilevel"/>
    <w:tmpl w:val="2EF032AC"/>
    <w:lvl w:ilvl="0" w:tplc="2E609B2E">
      <w:numFmt w:val="bullet"/>
      <w:lvlText w:val="•"/>
      <w:lvlJc w:val="left"/>
      <w:pPr>
        <w:ind w:left="1080" w:hanging="72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FB25407"/>
    <w:multiLevelType w:val="hybridMultilevel"/>
    <w:tmpl w:val="BCFCA1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1AF06A9"/>
    <w:multiLevelType w:val="hybridMultilevel"/>
    <w:tmpl w:val="7196E2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8FA6546"/>
    <w:multiLevelType w:val="hybridMultilevel"/>
    <w:tmpl w:val="5CE072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9A158D3"/>
    <w:multiLevelType w:val="hybridMultilevel"/>
    <w:tmpl w:val="E466A18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CBD23CC"/>
    <w:multiLevelType w:val="hybridMultilevel"/>
    <w:tmpl w:val="FAB6E0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D9C1A15"/>
    <w:multiLevelType w:val="hybridMultilevel"/>
    <w:tmpl w:val="87C659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0FC0D5A"/>
    <w:multiLevelType w:val="hybridMultilevel"/>
    <w:tmpl w:val="E53CE786"/>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8361F9"/>
    <w:multiLevelType w:val="hybridMultilevel"/>
    <w:tmpl w:val="A79475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533600D"/>
    <w:multiLevelType w:val="hybridMultilevel"/>
    <w:tmpl w:val="29F4DD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837542B"/>
    <w:multiLevelType w:val="multilevel"/>
    <w:tmpl w:val="513258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148" w:hanging="864"/>
      </w:pPr>
      <w:rPr>
        <w:rFonts w:cs="Times New Roman"/>
        <w:b w:val="0"/>
        <w:bCs w:val="0"/>
        <w:i w:val="0"/>
        <w:iCs w:val="0"/>
        <w:caps w:val="0"/>
        <w:smallCaps w:val="0"/>
        <w:strike w:val="0"/>
        <w:dstrike w:val="0"/>
        <w:noProof w:val="0"/>
        <w:vanish w:val="0"/>
        <w:color w:val="76923C" w:themeColor="accent3"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68D9244E"/>
    <w:multiLevelType w:val="hybridMultilevel"/>
    <w:tmpl w:val="02BADF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6B252FB6"/>
    <w:multiLevelType w:val="hybridMultilevel"/>
    <w:tmpl w:val="9482E6FE"/>
    <w:lvl w:ilvl="0" w:tplc="1C090001">
      <w:start w:val="1"/>
      <w:numFmt w:val="bullet"/>
      <w:lvlText w:val=""/>
      <w:lvlJc w:val="left"/>
      <w:pPr>
        <w:ind w:left="936" w:hanging="360"/>
      </w:pPr>
      <w:rPr>
        <w:rFonts w:ascii="Symbol" w:hAnsi="Symbol" w:hint="default"/>
      </w:rPr>
    </w:lvl>
    <w:lvl w:ilvl="1" w:tplc="1C090003" w:tentative="1">
      <w:start w:val="1"/>
      <w:numFmt w:val="bullet"/>
      <w:lvlText w:val="o"/>
      <w:lvlJc w:val="left"/>
      <w:pPr>
        <w:ind w:left="936" w:hanging="360"/>
      </w:pPr>
      <w:rPr>
        <w:rFonts w:ascii="Courier New" w:hAnsi="Courier New" w:cs="Courier New" w:hint="default"/>
      </w:rPr>
    </w:lvl>
    <w:lvl w:ilvl="2" w:tplc="1C090005" w:tentative="1">
      <w:start w:val="1"/>
      <w:numFmt w:val="bullet"/>
      <w:lvlText w:val=""/>
      <w:lvlJc w:val="left"/>
      <w:pPr>
        <w:ind w:left="1656" w:hanging="360"/>
      </w:pPr>
      <w:rPr>
        <w:rFonts w:ascii="Wingdings" w:hAnsi="Wingdings" w:hint="default"/>
      </w:rPr>
    </w:lvl>
    <w:lvl w:ilvl="3" w:tplc="1C090001" w:tentative="1">
      <w:start w:val="1"/>
      <w:numFmt w:val="bullet"/>
      <w:lvlText w:val=""/>
      <w:lvlJc w:val="left"/>
      <w:pPr>
        <w:ind w:left="2376" w:hanging="360"/>
      </w:pPr>
      <w:rPr>
        <w:rFonts w:ascii="Symbol" w:hAnsi="Symbol" w:hint="default"/>
      </w:rPr>
    </w:lvl>
    <w:lvl w:ilvl="4" w:tplc="1C090003" w:tentative="1">
      <w:start w:val="1"/>
      <w:numFmt w:val="bullet"/>
      <w:lvlText w:val="o"/>
      <w:lvlJc w:val="left"/>
      <w:pPr>
        <w:ind w:left="3096" w:hanging="360"/>
      </w:pPr>
      <w:rPr>
        <w:rFonts w:ascii="Courier New" w:hAnsi="Courier New" w:cs="Courier New" w:hint="default"/>
      </w:rPr>
    </w:lvl>
    <w:lvl w:ilvl="5" w:tplc="1C090005" w:tentative="1">
      <w:start w:val="1"/>
      <w:numFmt w:val="bullet"/>
      <w:lvlText w:val=""/>
      <w:lvlJc w:val="left"/>
      <w:pPr>
        <w:ind w:left="3816" w:hanging="360"/>
      </w:pPr>
      <w:rPr>
        <w:rFonts w:ascii="Wingdings" w:hAnsi="Wingdings" w:hint="default"/>
      </w:rPr>
    </w:lvl>
    <w:lvl w:ilvl="6" w:tplc="1C090001" w:tentative="1">
      <w:start w:val="1"/>
      <w:numFmt w:val="bullet"/>
      <w:lvlText w:val=""/>
      <w:lvlJc w:val="left"/>
      <w:pPr>
        <w:ind w:left="4536" w:hanging="360"/>
      </w:pPr>
      <w:rPr>
        <w:rFonts w:ascii="Symbol" w:hAnsi="Symbol" w:hint="default"/>
      </w:rPr>
    </w:lvl>
    <w:lvl w:ilvl="7" w:tplc="1C090003" w:tentative="1">
      <w:start w:val="1"/>
      <w:numFmt w:val="bullet"/>
      <w:lvlText w:val="o"/>
      <w:lvlJc w:val="left"/>
      <w:pPr>
        <w:ind w:left="5256" w:hanging="360"/>
      </w:pPr>
      <w:rPr>
        <w:rFonts w:ascii="Courier New" w:hAnsi="Courier New" w:cs="Courier New" w:hint="default"/>
      </w:rPr>
    </w:lvl>
    <w:lvl w:ilvl="8" w:tplc="1C090005" w:tentative="1">
      <w:start w:val="1"/>
      <w:numFmt w:val="bullet"/>
      <w:lvlText w:val=""/>
      <w:lvlJc w:val="left"/>
      <w:pPr>
        <w:ind w:left="5976" w:hanging="360"/>
      </w:pPr>
      <w:rPr>
        <w:rFonts w:ascii="Wingdings" w:hAnsi="Wingdings" w:hint="default"/>
      </w:rPr>
    </w:lvl>
  </w:abstractNum>
  <w:abstractNum w:abstractNumId="24">
    <w:nsid w:val="703A2F15"/>
    <w:multiLevelType w:val="hybridMultilevel"/>
    <w:tmpl w:val="C946066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5">
    <w:nsid w:val="76E86883"/>
    <w:multiLevelType w:val="hybridMultilevel"/>
    <w:tmpl w:val="7C2653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77677674"/>
    <w:multiLevelType w:val="hybridMultilevel"/>
    <w:tmpl w:val="0450C4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CE7CB4"/>
    <w:multiLevelType w:val="hybridMultilevel"/>
    <w:tmpl w:val="CF487EE4"/>
    <w:lvl w:ilvl="0" w:tplc="E1B8FABE">
      <w:start w:val="1"/>
      <w:numFmt w:val="bullet"/>
      <w:pStyle w:val="ListParagraph"/>
      <w:lvlText w:val="–"/>
      <w:lvlJc w:val="left"/>
      <w:pPr>
        <w:ind w:left="1440" w:hanging="360"/>
      </w:pPr>
      <w:rPr>
        <w:rFonts w:ascii="Verdana" w:hAnsi="Verdana"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15"/>
  </w:num>
  <w:num w:numId="4">
    <w:abstractNumId w:val="11"/>
  </w:num>
  <w:num w:numId="5">
    <w:abstractNumId w:val="9"/>
  </w:num>
  <w:num w:numId="6">
    <w:abstractNumId w:val="0"/>
  </w:num>
  <w:num w:numId="7">
    <w:abstractNumId w:val="3"/>
  </w:num>
  <w:num w:numId="8">
    <w:abstractNumId w:val="16"/>
  </w:num>
  <w:num w:numId="9">
    <w:abstractNumId w:val="19"/>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6"/>
  </w:num>
  <w:num w:numId="14">
    <w:abstractNumId w:val="25"/>
  </w:num>
  <w:num w:numId="15">
    <w:abstractNumId w:val="5"/>
  </w:num>
  <w:num w:numId="16">
    <w:abstractNumId w:val="14"/>
  </w:num>
  <w:num w:numId="17">
    <w:abstractNumId w:val="8"/>
  </w:num>
  <w:num w:numId="18">
    <w:abstractNumId w:val="23"/>
  </w:num>
  <w:num w:numId="19">
    <w:abstractNumId w:val="17"/>
  </w:num>
  <w:num w:numId="20">
    <w:abstractNumId w:val="22"/>
  </w:num>
  <w:num w:numId="21">
    <w:abstractNumId w:val="13"/>
  </w:num>
  <w:num w:numId="22">
    <w:abstractNumId w:val="27"/>
  </w:num>
  <w:num w:numId="23">
    <w:abstractNumId w:val="11"/>
  </w:num>
  <w:num w:numId="24">
    <w:abstractNumId w:val="4"/>
  </w:num>
  <w:num w:numId="25">
    <w:abstractNumId w:val="2"/>
  </w:num>
  <w:num w:numId="26">
    <w:abstractNumId w:val="26"/>
  </w:num>
  <w:num w:numId="27">
    <w:abstractNumId w:val="7"/>
  </w:num>
  <w:num w:numId="28">
    <w:abstractNumId w:val="1"/>
  </w:num>
  <w:num w:numId="29">
    <w:abstractNumId w:val="20"/>
  </w:num>
  <w:num w:numId="30">
    <w:abstractNumId w:val="24"/>
  </w:num>
  <w:num w:numId="3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5C7"/>
    <w:rsid w:val="000133BA"/>
    <w:rsid w:val="00013C07"/>
    <w:rsid w:val="00020B70"/>
    <w:rsid w:val="00020BC7"/>
    <w:rsid w:val="000268A5"/>
    <w:rsid w:val="00026F53"/>
    <w:rsid w:val="000350A5"/>
    <w:rsid w:val="00044A51"/>
    <w:rsid w:val="00046A71"/>
    <w:rsid w:val="0005052A"/>
    <w:rsid w:val="00060148"/>
    <w:rsid w:val="000639B6"/>
    <w:rsid w:val="00066CE5"/>
    <w:rsid w:val="00066E2E"/>
    <w:rsid w:val="0007184D"/>
    <w:rsid w:val="00071ED2"/>
    <w:rsid w:val="00073387"/>
    <w:rsid w:val="0007481C"/>
    <w:rsid w:val="000843F3"/>
    <w:rsid w:val="000A6430"/>
    <w:rsid w:val="000A6D01"/>
    <w:rsid w:val="000A7E21"/>
    <w:rsid w:val="000B0EBF"/>
    <w:rsid w:val="000B1301"/>
    <w:rsid w:val="000B35F2"/>
    <w:rsid w:val="000B413F"/>
    <w:rsid w:val="000B4B2B"/>
    <w:rsid w:val="000B6D81"/>
    <w:rsid w:val="000B7E3C"/>
    <w:rsid w:val="000C61D6"/>
    <w:rsid w:val="000D0EEF"/>
    <w:rsid w:val="000D3BF6"/>
    <w:rsid w:val="000D5C07"/>
    <w:rsid w:val="000D7AE6"/>
    <w:rsid w:val="000E03FE"/>
    <w:rsid w:val="000E0445"/>
    <w:rsid w:val="000F1C6F"/>
    <w:rsid w:val="00112431"/>
    <w:rsid w:val="00114058"/>
    <w:rsid w:val="00125803"/>
    <w:rsid w:val="00130E9C"/>
    <w:rsid w:val="00132ABC"/>
    <w:rsid w:val="00132E73"/>
    <w:rsid w:val="00137247"/>
    <w:rsid w:val="00144028"/>
    <w:rsid w:val="0014671E"/>
    <w:rsid w:val="00154300"/>
    <w:rsid w:val="00155C06"/>
    <w:rsid w:val="0015645F"/>
    <w:rsid w:val="00170131"/>
    <w:rsid w:val="00175EE8"/>
    <w:rsid w:val="00177434"/>
    <w:rsid w:val="00185559"/>
    <w:rsid w:val="00194286"/>
    <w:rsid w:val="001975A2"/>
    <w:rsid w:val="001A5EA1"/>
    <w:rsid w:val="001A62AB"/>
    <w:rsid w:val="001B3A41"/>
    <w:rsid w:val="001B409A"/>
    <w:rsid w:val="001B54B5"/>
    <w:rsid w:val="001C6EB6"/>
    <w:rsid w:val="001D107D"/>
    <w:rsid w:val="001D27C6"/>
    <w:rsid w:val="001D34AD"/>
    <w:rsid w:val="001D5F16"/>
    <w:rsid w:val="001D6944"/>
    <w:rsid w:val="001D75A0"/>
    <w:rsid w:val="001E2025"/>
    <w:rsid w:val="001E46E2"/>
    <w:rsid w:val="001F0D94"/>
    <w:rsid w:val="001F7CDF"/>
    <w:rsid w:val="00211D62"/>
    <w:rsid w:val="00213733"/>
    <w:rsid w:val="00214D60"/>
    <w:rsid w:val="00215E3A"/>
    <w:rsid w:val="0021715C"/>
    <w:rsid w:val="00220B36"/>
    <w:rsid w:val="0022106C"/>
    <w:rsid w:val="00223E7B"/>
    <w:rsid w:val="0022591D"/>
    <w:rsid w:val="002273E9"/>
    <w:rsid w:val="00231D15"/>
    <w:rsid w:val="00232FC2"/>
    <w:rsid w:val="00236D31"/>
    <w:rsid w:val="00243849"/>
    <w:rsid w:val="00250015"/>
    <w:rsid w:val="00251066"/>
    <w:rsid w:val="002668C3"/>
    <w:rsid w:val="00267540"/>
    <w:rsid w:val="00272D3F"/>
    <w:rsid w:val="00272F64"/>
    <w:rsid w:val="00273830"/>
    <w:rsid w:val="0028504E"/>
    <w:rsid w:val="002965C1"/>
    <w:rsid w:val="002A2776"/>
    <w:rsid w:val="002A325E"/>
    <w:rsid w:val="002B1E23"/>
    <w:rsid w:val="002B52BD"/>
    <w:rsid w:val="002B729B"/>
    <w:rsid w:val="002C03C0"/>
    <w:rsid w:val="002C1B86"/>
    <w:rsid w:val="002D3948"/>
    <w:rsid w:val="002D44EB"/>
    <w:rsid w:val="002D56BB"/>
    <w:rsid w:val="002F5D8A"/>
    <w:rsid w:val="00312BAF"/>
    <w:rsid w:val="0031462A"/>
    <w:rsid w:val="003213C1"/>
    <w:rsid w:val="003217D2"/>
    <w:rsid w:val="003251DB"/>
    <w:rsid w:val="00335121"/>
    <w:rsid w:val="003359FD"/>
    <w:rsid w:val="00336816"/>
    <w:rsid w:val="00342AAF"/>
    <w:rsid w:val="00343F43"/>
    <w:rsid w:val="00345766"/>
    <w:rsid w:val="00353C45"/>
    <w:rsid w:val="003674E7"/>
    <w:rsid w:val="003725FE"/>
    <w:rsid w:val="00383C92"/>
    <w:rsid w:val="00390C5D"/>
    <w:rsid w:val="00393E05"/>
    <w:rsid w:val="00397F72"/>
    <w:rsid w:val="003A0739"/>
    <w:rsid w:val="003A25CB"/>
    <w:rsid w:val="003B01C0"/>
    <w:rsid w:val="003B036C"/>
    <w:rsid w:val="003C060F"/>
    <w:rsid w:val="003C388F"/>
    <w:rsid w:val="003C672A"/>
    <w:rsid w:val="003C686C"/>
    <w:rsid w:val="003D289D"/>
    <w:rsid w:val="003D2CA2"/>
    <w:rsid w:val="003D3D18"/>
    <w:rsid w:val="003D46D2"/>
    <w:rsid w:val="003D475C"/>
    <w:rsid w:val="003D7AD6"/>
    <w:rsid w:val="003E073E"/>
    <w:rsid w:val="003E0EB9"/>
    <w:rsid w:val="003E1B7E"/>
    <w:rsid w:val="003F4F43"/>
    <w:rsid w:val="00402A8D"/>
    <w:rsid w:val="00402C43"/>
    <w:rsid w:val="00410EDD"/>
    <w:rsid w:val="004125C7"/>
    <w:rsid w:val="0041291D"/>
    <w:rsid w:val="0042150A"/>
    <w:rsid w:val="00423F95"/>
    <w:rsid w:val="004266BC"/>
    <w:rsid w:val="0042673D"/>
    <w:rsid w:val="0043119D"/>
    <w:rsid w:val="00433311"/>
    <w:rsid w:val="0043723F"/>
    <w:rsid w:val="00441C89"/>
    <w:rsid w:val="004453E7"/>
    <w:rsid w:val="00445C2E"/>
    <w:rsid w:val="00453318"/>
    <w:rsid w:val="004552E1"/>
    <w:rsid w:val="00455316"/>
    <w:rsid w:val="0045552F"/>
    <w:rsid w:val="00461F4B"/>
    <w:rsid w:val="00465D31"/>
    <w:rsid w:val="00470EF3"/>
    <w:rsid w:val="004734AD"/>
    <w:rsid w:val="00474253"/>
    <w:rsid w:val="00474B9F"/>
    <w:rsid w:val="00480C70"/>
    <w:rsid w:val="00482F42"/>
    <w:rsid w:val="00484474"/>
    <w:rsid w:val="0048750C"/>
    <w:rsid w:val="00487FB1"/>
    <w:rsid w:val="004950F7"/>
    <w:rsid w:val="004A09AA"/>
    <w:rsid w:val="004A2698"/>
    <w:rsid w:val="004A3281"/>
    <w:rsid w:val="004A7720"/>
    <w:rsid w:val="004A7881"/>
    <w:rsid w:val="004B12DB"/>
    <w:rsid w:val="004B1806"/>
    <w:rsid w:val="004B1F6A"/>
    <w:rsid w:val="004B2F63"/>
    <w:rsid w:val="004B4E7F"/>
    <w:rsid w:val="004B7518"/>
    <w:rsid w:val="004B7B34"/>
    <w:rsid w:val="004C0E2E"/>
    <w:rsid w:val="004C5500"/>
    <w:rsid w:val="004D1049"/>
    <w:rsid w:val="004D1BBC"/>
    <w:rsid w:val="004E4DBF"/>
    <w:rsid w:val="004F101F"/>
    <w:rsid w:val="004F164F"/>
    <w:rsid w:val="004F1CC6"/>
    <w:rsid w:val="004F1E64"/>
    <w:rsid w:val="004F4846"/>
    <w:rsid w:val="004F5FF2"/>
    <w:rsid w:val="004F77FF"/>
    <w:rsid w:val="005101BB"/>
    <w:rsid w:val="00515C70"/>
    <w:rsid w:val="0052573E"/>
    <w:rsid w:val="0053015B"/>
    <w:rsid w:val="0053116D"/>
    <w:rsid w:val="00532817"/>
    <w:rsid w:val="00534313"/>
    <w:rsid w:val="005406E0"/>
    <w:rsid w:val="005429C9"/>
    <w:rsid w:val="00550E45"/>
    <w:rsid w:val="005553F9"/>
    <w:rsid w:val="00556CF2"/>
    <w:rsid w:val="00560E7E"/>
    <w:rsid w:val="005617B7"/>
    <w:rsid w:val="00564C0D"/>
    <w:rsid w:val="0056546A"/>
    <w:rsid w:val="00565611"/>
    <w:rsid w:val="00566095"/>
    <w:rsid w:val="00567EC1"/>
    <w:rsid w:val="00571CCD"/>
    <w:rsid w:val="005733D3"/>
    <w:rsid w:val="0057561D"/>
    <w:rsid w:val="005849BE"/>
    <w:rsid w:val="00594958"/>
    <w:rsid w:val="005A6DAC"/>
    <w:rsid w:val="005A6ED7"/>
    <w:rsid w:val="005B218D"/>
    <w:rsid w:val="005B5519"/>
    <w:rsid w:val="005B6F1F"/>
    <w:rsid w:val="005B7F70"/>
    <w:rsid w:val="005C14E6"/>
    <w:rsid w:val="005C7D84"/>
    <w:rsid w:val="005C7E21"/>
    <w:rsid w:val="005D35D7"/>
    <w:rsid w:val="005D7905"/>
    <w:rsid w:val="005E01AF"/>
    <w:rsid w:val="005E5E1F"/>
    <w:rsid w:val="005F2C22"/>
    <w:rsid w:val="006007C3"/>
    <w:rsid w:val="00603C47"/>
    <w:rsid w:val="00611125"/>
    <w:rsid w:val="00612028"/>
    <w:rsid w:val="00613B46"/>
    <w:rsid w:val="00617BA8"/>
    <w:rsid w:val="006207B8"/>
    <w:rsid w:val="00623E69"/>
    <w:rsid w:val="00624603"/>
    <w:rsid w:val="0063206A"/>
    <w:rsid w:val="00634E2C"/>
    <w:rsid w:val="00653D90"/>
    <w:rsid w:val="00654AA4"/>
    <w:rsid w:val="006574D2"/>
    <w:rsid w:val="00666CE8"/>
    <w:rsid w:val="00666DEA"/>
    <w:rsid w:val="006748BC"/>
    <w:rsid w:val="00675FD7"/>
    <w:rsid w:val="00680BB6"/>
    <w:rsid w:val="00684888"/>
    <w:rsid w:val="00685951"/>
    <w:rsid w:val="00686544"/>
    <w:rsid w:val="00691ECF"/>
    <w:rsid w:val="00693E02"/>
    <w:rsid w:val="00695295"/>
    <w:rsid w:val="006957CD"/>
    <w:rsid w:val="006A0A45"/>
    <w:rsid w:val="006A0FE6"/>
    <w:rsid w:val="006A17AA"/>
    <w:rsid w:val="006A1CDB"/>
    <w:rsid w:val="006A7804"/>
    <w:rsid w:val="006A7FCF"/>
    <w:rsid w:val="006B69A3"/>
    <w:rsid w:val="006C0B43"/>
    <w:rsid w:val="006C1259"/>
    <w:rsid w:val="006C45D6"/>
    <w:rsid w:val="006C4C1A"/>
    <w:rsid w:val="006D20F4"/>
    <w:rsid w:val="006D381E"/>
    <w:rsid w:val="006D3D4A"/>
    <w:rsid w:val="006D4726"/>
    <w:rsid w:val="006D6431"/>
    <w:rsid w:val="006D79A4"/>
    <w:rsid w:val="006E16AC"/>
    <w:rsid w:val="006E578D"/>
    <w:rsid w:val="006F7AB8"/>
    <w:rsid w:val="00702300"/>
    <w:rsid w:val="0071044D"/>
    <w:rsid w:val="00713F8E"/>
    <w:rsid w:val="0071467A"/>
    <w:rsid w:val="00715729"/>
    <w:rsid w:val="0072618C"/>
    <w:rsid w:val="00726ACA"/>
    <w:rsid w:val="0074328E"/>
    <w:rsid w:val="00743D65"/>
    <w:rsid w:val="00746C53"/>
    <w:rsid w:val="007479E9"/>
    <w:rsid w:val="00755072"/>
    <w:rsid w:val="00761A84"/>
    <w:rsid w:val="00762667"/>
    <w:rsid w:val="00763E80"/>
    <w:rsid w:val="00770C8A"/>
    <w:rsid w:val="007844E3"/>
    <w:rsid w:val="007977BC"/>
    <w:rsid w:val="007A29EC"/>
    <w:rsid w:val="007A2A88"/>
    <w:rsid w:val="007A55A0"/>
    <w:rsid w:val="007B006B"/>
    <w:rsid w:val="007B167D"/>
    <w:rsid w:val="007B78EC"/>
    <w:rsid w:val="007C0ADB"/>
    <w:rsid w:val="007C0CDD"/>
    <w:rsid w:val="007C2590"/>
    <w:rsid w:val="007C543C"/>
    <w:rsid w:val="007C5FC0"/>
    <w:rsid w:val="007C6B10"/>
    <w:rsid w:val="007C72C7"/>
    <w:rsid w:val="007D485B"/>
    <w:rsid w:val="007D6F8F"/>
    <w:rsid w:val="007E201F"/>
    <w:rsid w:val="007E3BD6"/>
    <w:rsid w:val="007E4FEB"/>
    <w:rsid w:val="007E7127"/>
    <w:rsid w:val="007F3B9C"/>
    <w:rsid w:val="00801D6C"/>
    <w:rsid w:val="00803307"/>
    <w:rsid w:val="00804CFF"/>
    <w:rsid w:val="0080718E"/>
    <w:rsid w:val="00816F0C"/>
    <w:rsid w:val="008211AE"/>
    <w:rsid w:val="00821FB6"/>
    <w:rsid w:val="0082215C"/>
    <w:rsid w:val="008247D0"/>
    <w:rsid w:val="00827599"/>
    <w:rsid w:val="00830EFD"/>
    <w:rsid w:val="0083429F"/>
    <w:rsid w:val="0084128B"/>
    <w:rsid w:val="00846E9A"/>
    <w:rsid w:val="008477E0"/>
    <w:rsid w:val="00855AAA"/>
    <w:rsid w:val="0085782F"/>
    <w:rsid w:val="00862D64"/>
    <w:rsid w:val="00863D0A"/>
    <w:rsid w:val="00885EBA"/>
    <w:rsid w:val="008865CB"/>
    <w:rsid w:val="00890F07"/>
    <w:rsid w:val="008B0EE2"/>
    <w:rsid w:val="008B48F3"/>
    <w:rsid w:val="008B6646"/>
    <w:rsid w:val="008B7375"/>
    <w:rsid w:val="008C7B62"/>
    <w:rsid w:val="008D6A12"/>
    <w:rsid w:val="008E0647"/>
    <w:rsid w:val="008E18C2"/>
    <w:rsid w:val="008E2AD8"/>
    <w:rsid w:val="008E2CB5"/>
    <w:rsid w:val="009035E4"/>
    <w:rsid w:val="009062A6"/>
    <w:rsid w:val="0091059B"/>
    <w:rsid w:val="00911FE8"/>
    <w:rsid w:val="00914D3A"/>
    <w:rsid w:val="009207BC"/>
    <w:rsid w:val="0092685C"/>
    <w:rsid w:val="0093225C"/>
    <w:rsid w:val="00942555"/>
    <w:rsid w:val="00943801"/>
    <w:rsid w:val="00943C99"/>
    <w:rsid w:val="00947DB4"/>
    <w:rsid w:val="00950217"/>
    <w:rsid w:val="00954C7D"/>
    <w:rsid w:val="009742BE"/>
    <w:rsid w:val="00991295"/>
    <w:rsid w:val="009926AE"/>
    <w:rsid w:val="009957CC"/>
    <w:rsid w:val="009975C8"/>
    <w:rsid w:val="009A044D"/>
    <w:rsid w:val="009A35D5"/>
    <w:rsid w:val="009A6CEA"/>
    <w:rsid w:val="009B1261"/>
    <w:rsid w:val="009B3D8C"/>
    <w:rsid w:val="009C115C"/>
    <w:rsid w:val="009C3F77"/>
    <w:rsid w:val="009C4B8F"/>
    <w:rsid w:val="009C669C"/>
    <w:rsid w:val="009C7FD1"/>
    <w:rsid w:val="009D2C80"/>
    <w:rsid w:val="009D2FC9"/>
    <w:rsid w:val="009D41AD"/>
    <w:rsid w:val="009D789F"/>
    <w:rsid w:val="009D7D30"/>
    <w:rsid w:val="009E6AAA"/>
    <w:rsid w:val="009E7C31"/>
    <w:rsid w:val="009F1EDE"/>
    <w:rsid w:val="00A0251B"/>
    <w:rsid w:val="00A02B5B"/>
    <w:rsid w:val="00A02C1A"/>
    <w:rsid w:val="00A11B2F"/>
    <w:rsid w:val="00A124DF"/>
    <w:rsid w:val="00A15E0C"/>
    <w:rsid w:val="00A2311B"/>
    <w:rsid w:val="00A26428"/>
    <w:rsid w:val="00A37AEA"/>
    <w:rsid w:val="00A42A41"/>
    <w:rsid w:val="00A43F44"/>
    <w:rsid w:val="00A443B1"/>
    <w:rsid w:val="00A45586"/>
    <w:rsid w:val="00A473FF"/>
    <w:rsid w:val="00A55A87"/>
    <w:rsid w:val="00A64E1B"/>
    <w:rsid w:val="00A7077B"/>
    <w:rsid w:val="00A75FF5"/>
    <w:rsid w:val="00A817ED"/>
    <w:rsid w:val="00A82560"/>
    <w:rsid w:val="00A829A4"/>
    <w:rsid w:val="00A87392"/>
    <w:rsid w:val="00A90975"/>
    <w:rsid w:val="00AA2A6E"/>
    <w:rsid w:val="00AA6FB7"/>
    <w:rsid w:val="00AA754E"/>
    <w:rsid w:val="00AA7C17"/>
    <w:rsid w:val="00AC0A06"/>
    <w:rsid w:val="00AC124B"/>
    <w:rsid w:val="00AC7740"/>
    <w:rsid w:val="00AD47DD"/>
    <w:rsid w:val="00AD524A"/>
    <w:rsid w:val="00AD606E"/>
    <w:rsid w:val="00AD630F"/>
    <w:rsid w:val="00AE0D03"/>
    <w:rsid w:val="00AE3678"/>
    <w:rsid w:val="00AE4F9A"/>
    <w:rsid w:val="00AF4CE6"/>
    <w:rsid w:val="00AF6E88"/>
    <w:rsid w:val="00B000ED"/>
    <w:rsid w:val="00B007CF"/>
    <w:rsid w:val="00B01549"/>
    <w:rsid w:val="00B10EFD"/>
    <w:rsid w:val="00B17782"/>
    <w:rsid w:val="00B21224"/>
    <w:rsid w:val="00B23404"/>
    <w:rsid w:val="00B353F1"/>
    <w:rsid w:val="00B409A6"/>
    <w:rsid w:val="00B417F9"/>
    <w:rsid w:val="00B42A1C"/>
    <w:rsid w:val="00B42FFD"/>
    <w:rsid w:val="00B4536E"/>
    <w:rsid w:val="00B45AEE"/>
    <w:rsid w:val="00B520F3"/>
    <w:rsid w:val="00B52E8B"/>
    <w:rsid w:val="00B5547F"/>
    <w:rsid w:val="00B55A81"/>
    <w:rsid w:val="00B70A46"/>
    <w:rsid w:val="00B7558B"/>
    <w:rsid w:val="00B771CF"/>
    <w:rsid w:val="00B80470"/>
    <w:rsid w:val="00B84DAF"/>
    <w:rsid w:val="00B8756C"/>
    <w:rsid w:val="00B90EFA"/>
    <w:rsid w:val="00B935D4"/>
    <w:rsid w:val="00B93EF7"/>
    <w:rsid w:val="00BA7BA4"/>
    <w:rsid w:val="00BB0DAF"/>
    <w:rsid w:val="00BB4C70"/>
    <w:rsid w:val="00BC143C"/>
    <w:rsid w:val="00BC1BA9"/>
    <w:rsid w:val="00BC4799"/>
    <w:rsid w:val="00BD32D7"/>
    <w:rsid w:val="00BD3650"/>
    <w:rsid w:val="00BD47C7"/>
    <w:rsid w:val="00BE1160"/>
    <w:rsid w:val="00BE4274"/>
    <w:rsid w:val="00BE5451"/>
    <w:rsid w:val="00BF1082"/>
    <w:rsid w:val="00BF4B67"/>
    <w:rsid w:val="00C07685"/>
    <w:rsid w:val="00C11A2B"/>
    <w:rsid w:val="00C14000"/>
    <w:rsid w:val="00C14EED"/>
    <w:rsid w:val="00C150CF"/>
    <w:rsid w:val="00C17515"/>
    <w:rsid w:val="00C31D8C"/>
    <w:rsid w:val="00C34154"/>
    <w:rsid w:val="00C40F4A"/>
    <w:rsid w:val="00C51077"/>
    <w:rsid w:val="00C53CB0"/>
    <w:rsid w:val="00C57825"/>
    <w:rsid w:val="00C61278"/>
    <w:rsid w:val="00C624F3"/>
    <w:rsid w:val="00C635A9"/>
    <w:rsid w:val="00C635DD"/>
    <w:rsid w:val="00C7431A"/>
    <w:rsid w:val="00C74C0E"/>
    <w:rsid w:val="00C762E2"/>
    <w:rsid w:val="00C7765E"/>
    <w:rsid w:val="00C77D1A"/>
    <w:rsid w:val="00C80988"/>
    <w:rsid w:val="00C8321F"/>
    <w:rsid w:val="00C876F7"/>
    <w:rsid w:val="00C93B0B"/>
    <w:rsid w:val="00C96CE9"/>
    <w:rsid w:val="00CA39BA"/>
    <w:rsid w:val="00CA42AC"/>
    <w:rsid w:val="00CA596A"/>
    <w:rsid w:val="00CA6C43"/>
    <w:rsid w:val="00CB18D4"/>
    <w:rsid w:val="00CB3964"/>
    <w:rsid w:val="00CC0D13"/>
    <w:rsid w:val="00CC392E"/>
    <w:rsid w:val="00CC592E"/>
    <w:rsid w:val="00CD472E"/>
    <w:rsid w:val="00CD49C4"/>
    <w:rsid w:val="00CD4C1A"/>
    <w:rsid w:val="00CE099A"/>
    <w:rsid w:val="00CE5A14"/>
    <w:rsid w:val="00D02D34"/>
    <w:rsid w:val="00D11D2F"/>
    <w:rsid w:val="00D156A0"/>
    <w:rsid w:val="00D17908"/>
    <w:rsid w:val="00D20347"/>
    <w:rsid w:val="00D211BB"/>
    <w:rsid w:val="00D22366"/>
    <w:rsid w:val="00D22F1E"/>
    <w:rsid w:val="00D27128"/>
    <w:rsid w:val="00D31513"/>
    <w:rsid w:val="00D355DE"/>
    <w:rsid w:val="00D43E83"/>
    <w:rsid w:val="00D469C2"/>
    <w:rsid w:val="00D46DA0"/>
    <w:rsid w:val="00D500AC"/>
    <w:rsid w:val="00D518BF"/>
    <w:rsid w:val="00D524A3"/>
    <w:rsid w:val="00D55AD9"/>
    <w:rsid w:val="00D56930"/>
    <w:rsid w:val="00D604DE"/>
    <w:rsid w:val="00D616B5"/>
    <w:rsid w:val="00D61E9D"/>
    <w:rsid w:val="00D6395F"/>
    <w:rsid w:val="00D711C1"/>
    <w:rsid w:val="00D801E3"/>
    <w:rsid w:val="00D80E88"/>
    <w:rsid w:val="00D868EC"/>
    <w:rsid w:val="00D90EBD"/>
    <w:rsid w:val="00D93392"/>
    <w:rsid w:val="00D9401D"/>
    <w:rsid w:val="00D94D3D"/>
    <w:rsid w:val="00D974DB"/>
    <w:rsid w:val="00DA0415"/>
    <w:rsid w:val="00DA0A21"/>
    <w:rsid w:val="00DA300D"/>
    <w:rsid w:val="00DA44CC"/>
    <w:rsid w:val="00DA5703"/>
    <w:rsid w:val="00DB07DC"/>
    <w:rsid w:val="00DB15DF"/>
    <w:rsid w:val="00DB4ECA"/>
    <w:rsid w:val="00DC3D5B"/>
    <w:rsid w:val="00DC4D1E"/>
    <w:rsid w:val="00DD1B13"/>
    <w:rsid w:val="00DD497C"/>
    <w:rsid w:val="00DD7D64"/>
    <w:rsid w:val="00DE0D13"/>
    <w:rsid w:val="00DE6470"/>
    <w:rsid w:val="00DF0E30"/>
    <w:rsid w:val="00E01580"/>
    <w:rsid w:val="00E079A2"/>
    <w:rsid w:val="00E16B2A"/>
    <w:rsid w:val="00E1774B"/>
    <w:rsid w:val="00E219D7"/>
    <w:rsid w:val="00E2379A"/>
    <w:rsid w:val="00E25076"/>
    <w:rsid w:val="00E30F94"/>
    <w:rsid w:val="00E3309B"/>
    <w:rsid w:val="00E373AE"/>
    <w:rsid w:val="00E407B0"/>
    <w:rsid w:val="00E40A83"/>
    <w:rsid w:val="00E5210D"/>
    <w:rsid w:val="00E55B32"/>
    <w:rsid w:val="00E6257C"/>
    <w:rsid w:val="00E66C03"/>
    <w:rsid w:val="00E67ADF"/>
    <w:rsid w:val="00E7585F"/>
    <w:rsid w:val="00E75F62"/>
    <w:rsid w:val="00E865C6"/>
    <w:rsid w:val="00E91AA9"/>
    <w:rsid w:val="00E92B9B"/>
    <w:rsid w:val="00E962E2"/>
    <w:rsid w:val="00EA29F1"/>
    <w:rsid w:val="00EA3841"/>
    <w:rsid w:val="00EA4704"/>
    <w:rsid w:val="00EB016F"/>
    <w:rsid w:val="00EB04EB"/>
    <w:rsid w:val="00EB2A06"/>
    <w:rsid w:val="00EB6357"/>
    <w:rsid w:val="00EC0A70"/>
    <w:rsid w:val="00EC130C"/>
    <w:rsid w:val="00EC3258"/>
    <w:rsid w:val="00EC79E9"/>
    <w:rsid w:val="00ED41AF"/>
    <w:rsid w:val="00ED4E82"/>
    <w:rsid w:val="00EE0C53"/>
    <w:rsid w:val="00EE2B25"/>
    <w:rsid w:val="00EE2D10"/>
    <w:rsid w:val="00EE5D91"/>
    <w:rsid w:val="00EF11C3"/>
    <w:rsid w:val="00EF1613"/>
    <w:rsid w:val="00EF2968"/>
    <w:rsid w:val="00F03B36"/>
    <w:rsid w:val="00F06AED"/>
    <w:rsid w:val="00F0752D"/>
    <w:rsid w:val="00F1248E"/>
    <w:rsid w:val="00F20843"/>
    <w:rsid w:val="00F237CB"/>
    <w:rsid w:val="00F34298"/>
    <w:rsid w:val="00F34421"/>
    <w:rsid w:val="00F428F0"/>
    <w:rsid w:val="00F43150"/>
    <w:rsid w:val="00F432E4"/>
    <w:rsid w:val="00F47D89"/>
    <w:rsid w:val="00F60DD3"/>
    <w:rsid w:val="00F6437B"/>
    <w:rsid w:val="00F6581F"/>
    <w:rsid w:val="00F661CE"/>
    <w:rsid w:val="00F7274D"/>
    <w:rsid w:val="00F76E48"/>
    <w:rsid w:val="00F92537"/>
    <w:rsid w:val="00F934D8"/>
    <w:rsid w:val="00F95363"/>
    <w:rsid w:val="00F956BD"/>
    <w:rsid w:val="00F97B34"/>
    <w:rsid w:val="00FA64E6"/>
    <w:rsid w:val="00FA69FC"/>
    <w:rsid w:val="00FB3C43"/>
    <w:rsid w:val="00FC2BE1"/>
    <w:rsid w:val="00FD30F0"/>
    <w:rsid w:val="00FD3CBC"/>
    <w:rsid w:val="00FE0EA8"/>
    <w:rsid w:val="00FE2892"/>
    <w:rsid w:val="00FE2DA2"/>
    <w:rsid w:val="00FE3BE3"/>
    <w:rsid w:val="00FE4FAD"/>
    <w:rsid w:val="00FE5DA9"/>
    <w:rsid w:val="00FF47C9"/>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59E678F"/>
  <w15:docId w15:val="{A946E113-FD89-4A0A-8903-9F775F814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415"/>
    <w:pPr>
      <w:spacing w:after="120" w:line="360" w:lineRule="auto"/>
      <w:jc w:val="both"/>
    </w:pPr>
    <w:rPr>
      <w:rFonts w:ascii="Arial" w:hAnsi="Arial"/>
      <w:sz w:val="22"/>
      <w:szCs w:val="24"/>
      <w:lang w:eastAsia="en-US"/>
    </w:rPr>
  </w:style>
  <w:style w:type="paragraph" w:styleId="Heading1">
    <w:name w:val="heading 1"/>
    <w:next w:val="BodyText"/>
    <w:link w:val="Heading1Char"/>
    <w:uiPriority w:val="9"/>
    <w:qFormat/>
    <w:rsid w:val="001D5F16"/>
    <w:pPr>
      <w:keepNext/>
      <w:numPr>
        <w:numId w:val="12"/>
      </w:numPr>
      <w:spacing w:before="120" w:after="240"/>
      <w:outlineLvl w:val="0"/>
    </w:pPr>
    <w:rPr>
      <w:rFonts w:ascii="Arial" w:eastAsia="Trebuchet MS" w:hAnsi="Arial" w:cs="Arial"/>
      <w:b/>
      <w:bCs/>
      <w:caps/>
      <w:color w:val="76923C"/>
      <w:sz w:val="28"/>
      <w:szCs w:val="24"/>
      <w:lang w:eastAsia="en-US"/>
    </w:rPr>
  </w:style>
  <w:style w:type="paragraph" w:styleId="Heading2">
    <w:name w:val="heading 2"/>
    <w:basedOn w:val="Heading1"/>
    <w:next w:val="BodyText"/>
    <w:qFormat/>
    <w:rsid w:val="005B218D"/>
    <w:pPr>
      <w:numPr>
        <w:ilvl w:val="1"/>
      </w:numPr>
      <w:spacing w:before="360"/>
      <w:outlineLvl w:val="1"/>
    </w:pPr>
    <w:rPr>
      <w:rFonts w:ascii="Arial Bold" w:hAnsi="Arial Bold" w:cs="Trebuchet MS"/>
      <w:b w:val="0"/>
      <w:bCs w:val="0"/>
      <w:color w:val="70AD47"/>
      <w:sz w:val="24"/>
      <w:lang w:val="en-US"/>
    </w:rPr>
  </w:style>
  <w:style w:type="paragraph" w:styleId="Heading3">
    <w:name w:val="heading 3"/>
    <w:basedOn w:val="Heading4"/>
    <w:next w:val="BodyText"/>
    <w:link w:val="Heading3Char"/>
    <w:qFormat/>
    <w:rsid w:val="00603C47"/>
    <w:pPr>
      <w:numPr>
        <w:ilvl w:val="2"/>
      </w:numPr>
      <w:outlineLvl w:val="2"/>
    </w:pPr>
  </w:style>
  <w:style w:type="paragraph" w:styleId="Heading4">
    <w:name w:val="heading 4"/>
    <w:basedOn w:val="Heading2"/>
    <w:next w:val="Normal"/>
    <w:link w:val="Heading4Char"/>
    <w:qFormat/>
    <w:rsid w:val="000B0EBF"/>
    <w:pPr>
      <w:numPr>
        <w:ilvl w:val="3"/>
      </w:numPr>
      <w:outlineLvl w:val="3"/>
    </w:pPr>
  </w:style>
  <w:style w:type="paragraph" w:styleId="Heading5">
    <w:name w:val="heading 5"/>
    <w:basedOn w:val="Normal"/>
    <w:next w:val="Normal"/>
    <w:link w:val="Heading5Char"/>
    <w:qFormat/>
    <w:rsid w:val="00C8321F"/>
    <w:pPr>
      <w:keepNext/>
      <w:numPr>
        <w:ilvl w:val="4"/>
        <w:numId w:val="12"/>
      </w:numPr>
      <w:spacing w:before="120"/>
      <w:outlineLvl w:val="4"/>
    </w:pPr>
    <w:rPr>
      <w:rFonts w:ascii="Arial Bold" w:eastAsia="Trebuchet MS" w:hAnsi="Arial Bold" w:cs="Arial"/>
      <w:b/>
      <w:szCs w:val="20"/>
      <w:lang w:val="en-US"/>
    </w:rPr>
  </w:style>
  <w:style w:type="paragraph" w:styleId="Heading6">
    <w:name w:val="heading 6"/>
    <w:basedOn w:val="Normal"/>
    <w:next w:val="Normal"/>
    <w:link w:val="Heading6Char"/>
    <w:uiPriority w:val="99"/>
    <w:qFormat/>
    <w:rsid w:val="00C8321F"/>
    <w:pPr>
      <w:keepNext/>
      <w:numPr>
        <w:ilvl w:val="5"/>
        <w:numId w:val="12"/>
      </w:numPr>
      <w:spacing w:before="120"/>
      <w:outlineLvl w:val="5"/>
    </w:pPr>
    <w:rPr>
      <w:rFonts w:eastAsia="Trebuchet MS" w:cs="Trebuchet MS"/>
      <w:bCs/>
      <w:u w:val="single"/>
      <w:lang w:val="en-GB"/>
    </w:rPr>
  </w:style>
  <w:style w:type="paragraph" w:styleId="Heading7">
    <w:name w:val="heading 7"/>
    <w:basedOn w:val="Heading6"/>
    <w:next w:val="Normal"/>
    <w:link w:val="Heading7Char"/>
    <w:qFormat/>
    <w:rsid w:val="00C8321F"/>
    <w:pPr>
      <w:numPr>
        <w:ilvl w:val="6"/>
      </w:numPr>
      <w:outlineLvl w:val="6"/>
    </w:pPr>
    <w:rPr>
      <w:rFonts w:eastAsia="Times New Roman" w:cs="Times New Roman"/>
      <w:szCs w:val="20"/>
    </w:rPr>
  </w:style>
  <w:style w:type="paragraph" w:styleId="Heading8">
    <w:name w:val="heading 8"/>
    <w:basedOn w:val="Heading7"/>
    <w:next w:val="Normal"/>
    <w:link w:val="Heading8Char"/>
    <w:qFormat/>
    <w:rsid w:val="00C8321F"/>
    <w:pPr>
      <w:numPr>
        <w:ilvl w:val="7"/>
      </w:numPr>
      <w:outlineLvl w:val="7"/>
    </w:pPr>
  </w:style>
  <w:style w:type="paragraph" w:styleId="Heading9">
    <w:name w:val="heading 9"/>
    <w:basedOn w:val="Heading8"/>
    <w:next w:val="Normal"/>
    <w:link w:val="Heading9Char"/>
    <w:qFormat/>
    <w:rsid w:val="00C8321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qFormat/>
    <w:rsid w:val="00C8321F"/>
    <w:rPr>
      <w:rFonts w:eastAsia="Trebuchet MS" w:cs="Arial"/>
      <w:b/>
      <w:bCs/>
      <w:caps/>
      <w:sz w:val="28"/>
      <w:lang w:eastAsia="en-ZA"/>
    </w:rPr>
  </w:style>
  <w:style w:type="paragraph" w:styleId="Subtitle">
    <w:name w:val="Subtitle"/>
    <w:basedOn w:val="Normal"/>
    <w:next w:val="Normal"/>
    <w:uiPriority w:val="11"/>
    <w:qFormat/>
    <w:pPr>
      <w:numPr>
        <w:ilvl w:val="1"/>
      </w:numPr>
    </w:pPr>
    <w:rPr>
      <w:rFonts w:asciiTheme="majorHAnsi" w:eastAsiaTheme="majorEastAsia" w:hAnsiTheme="majorHAnsi" w:cstheme="majorBidi"/>
      <w:i/>
      <w:iCs/>
      <w:color w:val="4F81BD" w:themeColor="accent1"/>
      <w:spacing w:val="15"/>
      <w:sz w:val="24"/>
    </w:rPr>
  </w:style>
  <w:style w:type="paragraph" w:styleId="Header">
    <w:name w:val="header"/>
    <w:basedOn w:val="Normal"/>
    <w:link w:val="HeaderChar"/>
    <w:uiPriority w:val="99"/>
    <w:unhideWhenUsed/>
    <w:rsid w:val="00D9401D"/>
    <w:pPr>
      <w:tabs>
        <w:tab w:val="center" w:pos="4513"/>
        <w:tab w:val="right" w:pos="9026"/>
      </w:tabs>
      <w:spacing w:line="240" w:lineRule="auto"/>
    </w:pPr>
  </w:style>
  <w:style w:type="character" w:customStyle="1" w:styleId="HeaderChar">
    <w:name w:val="Header Char"/>
    <w:basedOn w:val="DefaultParagraphFont"/>
    <w:link w:val="Header"/>
    <w:uiPriority w:val="99"/>
    <w:rsid w:val="00D9401D"/>
  </w:style>
  <w:style w:type="paragraph" w:styleId="Footer">
    <w:name w:val="footer"/>
    <w:basedOn w:val="Normal"/>
    <w:link w:val="FooterChar"/>
    <w:uiPriority w:val="99"/>
    <w:unhideWhenUsed/>
    <w:rsid w:val="00D9401D"/>
    <w:pPr>
      <w:tabs>
        <w:tab w:val="center" w:pos="4513"/>
        <w:tab w:val="right" w:pos="9026"/>
      </w:tabs>
      <w:spacing w:line="240" w:lineRule="auto"/>
    </w:pPr>
  </w:style>
  <w:style w:type="character" w:customStyle="1" w:styleId="FooterChar">
    <w:name w:val="Footer Char"/>
    <w:basedOn w:val="DefaultParagraphFont"/>
    <w:link w:val="Footer"/>
    <w:uiPriority w:val="99"/>
    <w:rsid w:val="00D9401D"/>
  </w:style>
  <w:style w:type="paragraph" w:styleId="BalloonText">
    <w:name w:val="Balloon Text"/>
    <w:basedOn w:val="Normal"/>
    <w:link w:val="BalloonTextChar"/>
    <w:uiPriority w:val="99"/>
    <w:semiHidden/>
    <w:unhideWhenUsed/>
    <w:rsid w:val="00D940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01D"/>
    <w:rPr>
      <w:rFonts w:ascii="Tahoma" w:hAnsi="Tahoma" w:cs="Tahoma"/>
      <w:sz w:val="16"/>
      <w:szCs w:val="16"/>
    </w:rPr>
  </w:style>
  <w:style w:type="character" w:customStyle="1" w:styleId="Heading1Char">
    <w:name w:val="Heading 1 Char"/>
    <w:link w:val="Heading1"/>
    <w:uiPriority w:val="9"/>
    <w:rsid w:val="001D5F16"/>
    <w:rPr>
      <w:rFonts w:ascii="Arial" w:eastAsia="Trebuchet MS" w:hAnsi="Arial" w:cs="Arial"/>
      <w:b/>
      <w:bCs/>
      <w:caps/>
      <w:color w:val="76923C"/>
      <w:sz w:val="28"/>
      <w:szCs w:val="24"/>
      <w:lang w:eastAsia="en-US"/>
    </w:rPr>
  </w:style>
  <w:style w:type="paragraph" w:styleId="BodyText">
    <w:name w:val="Body Text"/>
    <w:basedOn w:val="Normal"/>
    <w:link w:val="BodyTextChar"/>
    <w:uiPriority w:val="99"/>
    <w:unhideWhenUsed/>
    <w:rsid w:val="00C8321F"/>
  </w:style>
  <w:style w:type="character" w:customStyle="1" w:styleId="BodyTextChar">
    <w:name w:val="Body Text Char"/>
    <w:basedOn w:val="DefaultParagraphFont"/>
    <w:link w:val="BodyText"/>
    <w:uiPriority w:val="99"/>
    <w:rsid w:val="00C8321F"/>
    <w:rPr>
      <w:rFonts w:ascii="Arial" w:hAnsi="Arial"/>
      <w:sz w:val="22"/>
      <w:szCs w:val="24"/>
      <w:lang w:eastAsia="en-US"/>
    </w:rPr>
  </w:style>
  <w:style w:type="character" w:customStyle="1" w:styleId="Heading3Char">
    <w:name w:val="Heading 3 Char"/>
    <w:link w:val="Heading3"/>
    <w:rsid w:val="00603C47"/>
    <w:rPr>
      <w:rFonts w:ascii="Arial Bold" w:eastAsia="Trebuchet MS" w:hAnsi="Arial Bold" w:cs="Trebuchet MS"/>
      <w:caps/>
      <w:color w:val="70AD47"/>
      <w:sz w:val="24"/>
      <w:szCs w:val="24"/>
      <w:lang w:val="en-US" w:eastAsia="en-US"/>
    </w:rPr>
  </w:style>
  <w:style w:type="character" w:customStyle="1" w:styleId="Heading4Char">
    <w:name w:val="Heading 4 Char"/>
    <w:link w:val="Heading4"/>
    <w:rsid w:val="000B0EBF"/>
    <w:rPr>
      <w:rFonts w:ascii="Arial Bold" w:eastAsia="Trebuchet MS" w:hAnsi="Arial Bold" w:cs="Trebuchet MS"/>
      <w:caps/>
      <w:color w:val="70AD47"/>
      <w:sz w:val="24"/>
      <w:szCs w:val="24"/>
      <w:lang w:val="en-US" w:eastAsia="en-US"/>
    </w:rPr>
  </w:style>
  <w:style w:type="character" w:customStyle="1" w:styleId="Heading5Char">
    <w:name w:val="Heading 5 Char"/>
    <w:link w:val="Heading5"/>
    <w:rsid w:val="00C8321F"/>
    <w:rPr>
      <w:rFonts w:ascii="Arial Bold" w:eastAsia="Trebuchet MS" w:hAnsi="Arial Bold" w:cs="Arial"/>
      <w:b/>
      <w:sz w:val="22"/>
      <w:lang w:val="en-US" w:eastAsia="en-US"/>
    </w:rPr>
  </w:style>
  <w:style w:type="character" w:customStyle="1" w:styleId="Heading6Char">
    <w:name w:val="Heading 6 Char"/>
    <w:link w:val="Heading6"/>
    <w:uiPriority w:val="99"/>
    <w:rsid w:val="00C8321F"/>
    <w:rPr>
      <w:rFonts w:ascii="Arial" w:eastAsia="Trebuchet MS" w:hAnsi="Arial" w:cs="Trebuchet MS"/>
      <w:bCs/>
      <w:sz w:val="22"/>
      <w:szCs w:val="24"/>
      <w:u w:val="single"/>
      <w:lang w:val="en-GB" w:eastAsia="en-US"/>
    </w:rPr>
  </w:style>
  <w:style w:type="character" w:customStyle="1" w:styleId="Heading7Char">
    <w:name w:val="Heading 7 Char"/>
    <w:link w:val="Heading7"/>
    <w:rsid w:val="00C8321F"/>
    <w:rPr>
      <w:rFonts w:ascii="Arial" w:hAnsi="Arial"/>
      <w:bCs/>
      <w:sz w:val="22"/>
      <w:u w:val="single"/>
      <w:lang w:val="en-GB" w:eastAsia="en-US"/>
    </w:rPr>
  </w:style>
  <w:style w:type="character" w:customStyle="1" w:styleId="Heading8Char">
    <w:name w:val="Heading 8 Char"/>
    <w:link w:val="Heading8"/>
    <w:rsid w:val="00C8321F"/>
    <w:rPr>
      <w:rFonts w:ascii="Arial" w:hAnsi="Arial"/>
      <w:bCs/>
      <w:sz w:val="22"/>
      <w:u w:val="single"/>
      <w:lang w:val="en-GB" w:eastAsia="en-US"/>
    </w:rPr>
  </w:style>
  <w:style w:type="character" w:customStyle="1" w:styleId="Heading9Char">
    <w:name w:val="Heading 9 Char"/>
    <w:link w:val="Heading9"/>
    <w:rsid w:val="00C8321F"/>
    <w:rPr>
      <w:rFonts w:ascii="Arial" w:hAnsi="Arial"/>
      <w:bCs/>
      <w:sz w:val="22"/>
      <w:u w:val="single"/>
      <w:lang w:val="en-GB" w:eastAsia="en-US"/>
    </w:rPr>
  </w:style>
  <w:style w:type="paragraph" w:styleId="TOC1">
    <w:name w:val="toc 1"/>
    <w:basedOn w:val="Normal"/>
    <w:next w:val="Normal"/>
    <w:autoRedefine/>
    <w:uiPriority w:val="39"/>
    <w:qFormat/>
    <w:rsid w:val="00C8321F"/>
    <w:pPr>
      <w:tabs>
        <w:tab w:val="left" w:pos="1985"/>
        <w:tab w:val="right" w:leader="dot" w:pos="9060"/>
      </w:tabs>
      <w:spacing w:before="240"/>
      <w:ind w:left="1276" w:right="567" w:hanging="1276"/>
    </w:pPr>
    <w:rPr>
      <w:rFonts w:ascii="Arial Bold" w:hAnsi="Arial Bold"/>
      <w:b/>
      <w:caps/>
      <w:noProof/>
      <w:color w:val="538135"/>
    </w:rPr>
  </w:style>
  <w:style w:type="paragraph" w:styleId="Caption">
    <w:name w:val="caption"/>
    <w:basedOn w:val="Normal"/>
    <w:next w:val="Normal"/>
    <w:autoRedefine/>
    <w:uiPriority w:val="35"/>
    <w:qFormat/>
    <w:rsid w:val="006C1259"/>
    <w:pPr>
      <w:keepNext/>
      <w:keepLines/>
    </w:pPr>
    <w:rPr>
      <w:rFonts w:ascii="Arial Bold" w:hAnsi="Arial Bold"/>
      <w:b/>
      <w:sz w:val="20"/>
      <w:szCs w:val="20"/>
    </w:rPr>
  </w:style>
  <w:style w:type="character" w:customStyle="1" w:styleId="TitleChar">
    <w:name w:val="Title Char"/>
    <w:link w:val="Title"/>
    <w:rsid w:val="00C8321F"/>
    <w:rPr>
      <w:rFonts w:ascii="Arial" w:eastAsia="Trebuchet MS" w:hAnsi="Arial" w:cs="Arial"/>
      <w:b/>
      <w:bCs/>
      <w:caps/>
      <w:sz w:val="28"/>
      <w:szCs w:val="24"/>
    </w:rPr>
  </w:style>
  <w:style w:type="character" w:styleId="Emphasis">
    <w:name w:val="Emphasis"/>
    <w:uiPriority w:val="20"/>
    <w:qFormat/>
    <w:rsid w:val="00C8321F"/>
    <w:rPr>
      <w:i/>
      <w:iCs/>
    </w:rPr>
  </w:style>
  <w:style w:type="paragraph" w:styleId="ListParagraph">
    <w:name w:val="List Paragraph"/>
    <w:basedOn w:val="Normal"/>
    <w:uiPriority w:val="34"/>
    <w:qFormat/>
    <w:rsid w:val="00C8321F"/>
    <w:pPr>
      <w:numPr>
        <w:numId w:val="1"/>
      </w:numPr>
      <w:contextualSpacing/>
    </w:pPr>
    <w:rPr>
      <w:rFonts w:eastAsia="Calibri"/>
      <w:szCs w:val="22"/>
      <w:lang w:val="en-GB"/>
    </w:rPr>
  </w:style>
  <w:style w:type="paragraph" w:styleId="Quote">
    <w:name w:val="Quote"/>
    <w:basedOn w:val="Normal"/>
    <w:next w:val="Normal"/>
    <w:link w:val="QuoteChar"/>
    <w:uiPriority w:val="29"/>
    <w:qFormat/>
    <w:rsid w:val="00C8321F"/>
    <w:pPr>
      <w:spacing w:after="160" w:line="259" w:lineRule="auto"/>
    </w:pPr>
    <w:rPr>
      <w:rFonts w:asciiTheme="minorHAnsi" w:eastAsiaTheme="minorHAnsi" w:hAnsiTheme="minorHAnsi" w:cstheme="minorBidi"/>
      <w:i/>
      <w:iCs/>
      <w:color w:val="000000" w:themeColor="text1"/>
      <w:szCs w:val="22"/>
    </w:rPr>
  </w:style>
  <w:style w:type="character" w:customStyle="1" w:styleId="QuoteChar">
    <w:name w:val="Quote Char"/>
    <w:basedOn w:val="DefaultParagraphFont"/>
    <w:link w:val="Quote"/>
    <w:uiPriority w:val="29"/>
    <w:rsid w:val="00C8321F"/>
    <w:rPr>
      <w:rFonts w:asciiTheme="minorHAnsi" w:eastAsiaTheme="minorHAnsi" w:hAnsiTheme="minorHAnsi" w:cstheme="minorBidi"/>
      <w:i/>
      <w:iCs/>
      <w:color w:val="000000" w:themeColor="text1"/>
      <w:sz w:val="22"/>
      <w:szCs w:val="22"/>
      <w:lang w:eastAsia="en-US"/>
    </w:rPr>
  </w:style>
  <w:style w:type="paragraph" w:styleId="TOCHeading">
    <w:name w:val="TOC Heading"/>
    <w:basedOn w:val="Heading1"/>
    <w:next w:val="Normal"/>
    <w:uiPriority w:val="39"/>
    <w:unhideWhenUsed/>
    <w:qFormat/>
    <w:rsid w:val="00C8321F"/>
    <w:pPr>
      <w:keepLines/>
      <w:numPr>
        <w:numId w:val="0"/>
      </w:numPr>
      <w:spacing w:before="480" w:line="276" w:lineRule="auto"/>
      <w:outlineLvl w:val="9"/>
    </w:pPr>
    <w:rPr>
      <w:rFonts w:ascii="Arial Bold" w:eastAsia="MS Gothic" w:hAnsi="Arial Bold" w:cs="Times New Roman"/>
      <w:caps w:val="0"/>
      <w:color w:val="538135"/>
      <w:szCs w:val="28"/>
      <w:lang w:val="en-US" w:eastAsia="ja-JP"/>
    </w:rPr>
  </w:style>
  <w:style w:type="character" w:styleId="Hyperlink">
    <w:name w:val="Hyperlink"/>
    <w:basedOn w:val="DefaultParagraphFont"/>
    <w:uiPriority w:val="99"/>
    <w:unhideWhenUsed/>
    <w:rsid w:val="00B84DAF"/>
    <w:rPr>
      <w:color w:val="0000FF" w:themeColor="hyperlink"/>
      <w:u w:val="single"/>
    </w:rPr>
  </w:style>
  <w:style w:type="paragraph" w:styleId="NormalWeb">
    <w:name w:val="Normal (Web)"/>
    <w:basedOn w:val="Normal"/>
    <w:uiPriority w:val="99"/>
    <w:unhideWhenUsed/>
    <w:rsid w:val="00B84DAF"/>
    <w:pPr>
      <w:spacing w:before="100" w:beforeAutospacing="1" w:after="100" w:afterAutospacing="1" w:line="240" w:lineRule="auto"/>
    </w:pPr>
    <w:rPr>
      <w:rFonts w:ascii="Times New Roman" w:eastAsiaTheme="minorEastAsia" w:hAnsi="Times New Roman"/>
      <w:sz w:val="24"/>
      <w:lang w:eastAsia="en-ZA"/>
    </w:rPr>
  </w:style>
  <w:style w:type="paragraph" w:styleId="FootnoteText">
    <w:name w:val="footnote text"/>
    <w:basedOn w:val="Normal"/>
    <w:link w:val="FootnoteTextChar"/>
    <w:uiPriority w:val="99"/>
    <w:unhideWhenUsed/>
    <w:rsid w:val="00C96CE9"/>
    <w:pPr>
      <w:spacing w:after="0" w:line="240" w:lineRule="auto"/>
    </w:pPr>
    <w:rPr>
      <w:sz w:val="20"/>
      <w:szCs w:val="20"/>
    </w:rPr>
  </w:style>
  <w:style w:type="character" w:customStyle="1" w:styleId="FootnoteTextChar">
    <w:name w:val="Footnote Text Char"/>
    <w:basedOn w:val="DefaultParagraphFont"/>
    <w:link w:val="FootnoteText"/>
    <w:uiPriority w:val="99"/>
    <w:rsid w:val="00C96CE9"/>
    <w:rPr>
      <w:rFonts w:ascii="Arial" w:hAnsi="Arial"/>
      <w:lang w:eastAsia="en-US"/>
    </w:rPr>
  </w:style>
  <w:style w:type="character" w:styleId="FootnoteReference">
    <w:name w:val="footnote reference"/>
    <w:basedOn w:val="DefaultParagraphFont"/>
    <w:uiPriority w:val="99"/>
    <w:unhideWhenUsed/>
    <w:rsid w:val="00C96CE9"/>
    <w:rPr>
      <w:vertAlign w:val="superscript"/>
    </w:rPr>
  </w:style>
  <w:style w:type="character" w:styleId="FollowedHyperlink">
    <w:name w:val="FollowedHyperlink"/>
    <w:basedOn w:val="DefaultParagraphFont"/>
    <w:uiPriority w:val="99"/>
    <w:semiHidden/>
    <w:unhideWhenUsed/>
    <w:rsid w:val="008D6A12"/>
    <w:rPr>
      <w:color w:val="800080" w:themeColor="followedHyperlink"/>
      <w:u w:val="single"/>
    </w:rPr>
  </w:style>
  <w:style w:type="paragraph" w:styleId="TOC2">
    <w:name w:val="toc 2"/>
    <w:basedOn w:val="Normal"/>
    <w:next w:val="Normal"/>
    <w:autoRedefine/>
    <w:uiPriority w:val="39"/>
    <w:unhideWhenUsed/>
    <w:rsid w:val="00F43150"/>
    <w:pPr>
      <w:spacing w:after="100"/>
      <w:ind w:left="220"/>
    </w:pPr>
  </w:style>
  <w:style w:type="paragraph" w:styleId="TOC3">
    <w:name w:val="toc 3"/>
    <w:basedOn w:val="Normal"/>
    <w:next w:val="Normal"/>
    <w:autoRedefine/>
    <w:uiPriority w:val="39"/>
    <w:unhideWhenUsed/>
    <w:rsid w:val="00F43150"/>
    <w:pPr>
      <w:spacing w:after="100"/>
      <w:ind w:left="440"/>
    </w:pPr>
  </w:style>
  <w:style w:type="table" w:styleId="TableGrid">
    <w:name w:val="Table Grid"/>
    <w:basedOn w:val="TableNormal"/>
    <w:uiPriority w:val="59"/>
    <w:rsid w:val="00B45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D90"/>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66CE5"/>
    <w:rPr>
      <w:sz w:val="16"/>
      <w:szCs w:val="16"/>
    </w:rPr>
  </w:style>
  <w:style w:type="paragraph" w:styleId="CommentText">
    <w:name w:val="annotation text"/>
    <w:basedOn w:val="Normal"/>
    <w:link w:val="CommentTextChar"/>
    <w:uiPriority w:val="99"/>
    <w:semiHidden/>
    <w:unhideWhenUsed/>
    <w:rsid w:val="00066CE5"/>
    <w:pPr>
      <w:spacing w:line="240" w:lineRule="auto"/>
    </w:pPr>
    <w:rPr>
      <w:sz w:val="20"/>
      <w:szCs w:val="20"/>
    </w:rPr>
  </w:style>
  <w:style w:type="character" w:customStyle="1" w:styleId="CommentTextChar">
    <w:name w:val="Comment Text Char"/>
    <w:basedOn w:val="DefaultParagraphFont"/>
    <w:link w:val="CommentText"/>
    <w:uiPriority w:val="99"/>
    <w:semiHidden/>
    <w:rsid w:val="00066CE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66CE5"/>
    <w:rPr>
      <w:b/>
      <w:bCs/>
    </w:rPr>
  </w:style>
  <w:style w:type="character" w:customStyle="1" w:styleId="CommentSubjectChar">
    <w:name w:val="Comment Subject Char"/>
    <w:basedOn w:val="CommentTextChar"/>
    <w:link w:val="CommentSubject"/>
    <w:uiPriority w:val="99"/>
    <w:semiHidden/>
    <w:rsid w:val="00066CE5"/>
    <w:rPr>
      <w:rFonts w:ascii="Arial" w:hAnsi="Arial"/>
      <w:b/>
      <w:bCs/>
      <w:lang w:eastAsia="en-US"/>
    </w:rPr>
  </w:style>
  <w:style w:type="table" w:customStyle="1" w:styleId="PlainTable51">
    <w:name w:val="Plain Table 51"/>
    <w:basedOn w:val="TableNormal"/>
    <w:uiPriority w:val="45"/>
    <w:rsid w:val="00B93E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1">
    <w:name w:val="Grid Table 5 Dark1"/>
    <w:basedOn w:val="TableNormal"/>
    <w:uiPriority w:val="50"/>
    <w:rsid w:val="00B93E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21">
    <w:name w:val="Grid Table 21"/>
    <w:basedOn w:val="TableNormal"/>
    <w:uiPriority w:val="47"/>
    <w:rsid w:val="00B93E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1">
    <w:name w:val="List Table 7 Colorful1"/>
    <w:basedOn w:val="TableNormal"/>
    <w:uiPriority w:val="52"/>
    <w:rsid w:val="00B93EF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B93E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Normal"/>
    <w:uiPriority w:val="51"/>
    <w:rsid w:val="00A75FF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D974DB"/>
  </w:style>
  <w:style w:type="numbering" w:customStyle="1" w:styleId="Style1">
    <w:name w:val="Style1"/>
    <w:uiPriority w:val="99"/>
    <w:rsid w:val="003C672A"/>
    <w:pPr>
      <w:numPr>
        <w:numId w:val="10"/>
      </w:numPr>
    </w:pPr>
  </w:style>
  <w:style w:type="paragraph" w:styleId="TableofFigures">
    <w:name w:val="table of figures"/>
    <w:basedOn w:val="Normal"/>
    <w:next w:val="Normal"/>
    <w:uiPriority w:val="99"/>
    <w:unhideWhenUsed/>
    <w:rsid w:val="00746C53"/>
    <w:pPr>
      <w:spacing w:after="0"/>
    </w:pPr>
  </w:style>
  <w:style w:type="paragraph" w:customStyle="1" w:styleId="Title14">
    <w:name w:val="Title 14"/>
    <w:basedOn w:val="Normal"/>
    <w:rsid w:val="00F934D8"/>
    <w:pPr>
      <w:spacing w:after="0"/>
      <w:jc w:val="center"/>
    </w:pPr>
    <w:rPr>
      <w:rFonts w:ascii="Arial Bold" w:hAnsi="Arial Bold"/>
      <w:b/>
      <w:sz w:val="28"/>
      <w:szCs w:val="20"/>
      <w:lang w:val="en-GB"/>
    </w:rPr>
  </w:style>
  <w:style w:type="table" w:customStyle="1" w:styleId="GridTable1Light1">
    <w:name w:val="Grid Table 1 Light1"/>
    <w:basedOn w:val="TableNormal"/>
    <w:uiPriority w:val="46"/>
    <w:rsid w:val="007A2A8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7A2A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7A2A8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E6470"/>
    <w:rPr>
      <w:rFonts w:ascii="Arial" w:hAnsi="Arial"/>
      <w:sz w:val="22"/>
      <w:szCs w:val="24"/>
      <w:lang w:eastAsia="en-US"/>
    </w:rPr>
  </w:style>
  <w:style w:type="table" w:customStyle="1" w:styleId="PlainTable12">
    <w:name w:val="Plain Table 12"/>
    <w:basedOn w:val="TableNormal"/>
    <w:uiPriority w:val="41"/>
    <w:rsid w:val="00CD49C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3994">
      <w:bodyDiv w:val="1"/>
      <w:marLeft w:val="0"/>
      <w:marRight w:val="0"/>
      <w:marTop w:val="0"/>
      <w:marBottom w:val="0"/>
      <w:divBdr>
        <w:top w:val="none" w:sz="0" w:space="0" w:color="auto"/>
        <w:left w:val="none" w:sz="0" w:space="0" w:color="auto"/>
        <w:bottom w:val="none" w:sz="0" w:space="0" w:color="auto"/>
        <w:right w:val="none" w:sz="0" w:space="0" w:color="auto"/>
      </w:divBdr>
    </w:div>
    <w:div w:id="107891404">
      <w:bodyDiv w:val="1"/>
      <w:marLeft w:val="0"/>
      <w:marRight w:val="0"/>
      <w:marTop w:val="0"/>
      <w:marBottom w:val="0"/>
      <w:divBdr>
        <w:top w:val="none" w:sz="0" w:space="0" w:color="auto"/>
        <w:left w:val="none" w:sz="0" w:space="0" w:color="auto"/>
        <w:bottom w:val="none" w:sz="0" w:space="0" w:color="auto"/>
        <w:right w:val="none" w:sz="0" w:space="0" w:color="auto"/>
      </w:divBdr>
    </w:div>
    <w:div w:id="217477064">
      <w:bodyDiv w:val="1"/>
      <w:marLeft w:val="0"/>
      <w:marRight w:val="0"/>
      <w:marTop w:val="0"/>
      <w:marBottom w:val="0"/>
      <w:divBdr>
        <w:top w:val="none" w:sz="0" w:space="0" w:color="auto"/>
        <w:left w:val="none" w:sz="0" w:space="0" w:color="auto"/>
        <w:bottom w:val="none" w:sz="0" w:space="0" w:color="auto"/>
        <w:right w:val="none" w:sz="0" w:space="0" w:color="auto"/>
      </w:divBdr>
    </w:div>
    <w:div w:id="254677070">
      <w:bodyDiv w:val="1"/>
      <w:marLeft w:val="0"/>
      <w:marRight w:val="0"/>
      <w:marTop w:val="0"/>
      <w:marBottom w:val="0"/>
      <w:divBdr>
        <w:top w:val="none" w:sz="0" w:space="0" w:color="auto"/>
        <w:left w:val="none" w:sz="0" w:space="0" w:color="auto"/>
        <w:bottom w:val="none" w:sz="0" w:space="0" w:color="auto"/>
        <w:right w:val="none" w:sz="0" w:space="0" w:color="auto"/>
      </w:divBdr>
    </w:div>
    <w:div w:id="297027347">
      <w:bodyDiv w:val="1"/>
      <w:marLeft w:val="0"/>
      <w:marRight w:val="0"/>
      <w:marTop w:val="0"/>
      <w:marBottom w:val="0"/>
      <w:divBdr>
        <w:top w:val="none" w:sz="0" w:space="0" w:color="auto"/>
        <w:left w:val="none" w:sz="0" w:space="0" w:color="auto"/>
        <w:bottom w:val="none" w:sz="0" w:space="0" w:color="auto"/>
        <w:right w:val="none" w:sz="0" w:space="0" w:color="auto"/>
      </w:divBdr>
    </w:div>
    <w:div w:id="427652246">
      <w:bodyDiv w:val="1"/>
      <w:marLeft w:val="0"/>
      <w:marRight w:val="0"/>
      <w:marTop w:val="0"/>
      <w:marBottom w:val="0"/>
      <w:divBdr>
        <w:top w:val="none" w:sz="0" w:space="0" w:color="auto"/>
        <w:left w:val="none" w:sz="0" w:space="0" w:color="auto"/>
        <w:bottom w:val="none" w:sz="0" w:space="0" w:color="auto"/>
        <w:right w:val="none" w:sz="0" w:space="0" w:color="auto"/>
      </w:divBdr>
      <w:divsChild>
        <w:div w:id="1700546595">
          <w:marLeft w:val="0"/>
          <w:marRight w:val="0"/>
          <w:marTop w:val="0"/>
          <w:marBottom w:val="0"/>
          <w:divBdr>
            <w:top w:val="none" w:sz="0" w:space="0" w:color="auto"/>
            <w:left w:val="none" w:sz="0" w:space="0" w:color="auto"/>
            <w:bottom w:val="none" w:sz="0" w:space="0" w:color="auto"/>
            <w:right w:val="none" w:sz="0" w:space="0" w:color="auto"/>
          </w:divBdr>
          <w:divsChild>
            <w:div w:id="758645783">
              <w:marLeft w:val="0"/>
              <w:marRight w:val="0"/>
              <w:marTop w:val="0"/>
              <w:marBottom w:val="0"/>
              <w:divBdr>
                <w:top w:val="none" w:sz="0" w:space="0" w:color="auto"/>
                <w:left w:val="none" w:sz="0" w:space="0" w:color="auto"/>
                <w:bottom w:val="none" w:sz="0" w:space="0" w:color="auto"/>
                <w:right w:val="none" w:sz="0" w:space="0" w:color="auto"/>
              </w:divBdr>
              <w:divsChild>
                <w:div w:id="1571111062">
                  <w:marLeft w:val="0"/>
                  <w:marRight w:val="0"/>
                  <w:marTop w:val="0"/>
                  <w:marBottom w:val="0"/>
                  <w:divBdr>
                    <w:top w:val="none" w:sz="0" w:space="0" w:color="auto"/>
                    <w:left w:val="none" w:sz="0" w:space="0" w:color="auto"/>
                    <w:bottom w:val="none" w:sz="0" w:space="0" w:color="auto"/>
                    <w:right w:val="none" w:sz="0" w:space="0" w:color="auto"/>
                  </w:divBdr>
                  <w:divsChild>
                    <w:div w:id="232473402">
                      <w:marLeft w:val="0"/>
                      <w:marRight w:val="0"/>
                      <w:marTop w:val="0"/>
                      <w:marBottom w:val="0"/>
                      <w:divBdr>
                        <w:top w:val="none" w:sz="0" w:space="0" w:color="auto"/>
                        <w:left w:val="none" w:sz="0" w:space="0" w:color="auto"/>
                        <w:bottom w:val="none" w:sz="0" w:space="0" w:color="auto"/>
                        <w:right w:val="none" w:sz="0" w:space="0" w:color="auto"/>
                      </w:divBdr>
                      <w:divsChild>
                        <w:div w:id="391275466">
                          <w:marLeft w:val="0"/>
                          <w:marRight w:val="0"/>
                          <w:marTop w:val="0"/>
                          <w:marBottom w:val="0"/>
                          <w:divBdr>
                            <w:top w:val="none" w:sz="0" w:space="0" w:color="auto"/>
                            <w:left w:val="none" w:sz="0" w:space="0" w:color="auto"/>
                            <w:bottom w:val="none" w:sz="0" w:space="0" w:color="auto"/>
                            <w:right w:val="none" w:sz="0" w:space="0" w:color="auto"/>
                          </w:divBdr>
                          <w:divsChild>
                            <w:div w:id="1567182116">
                              <w:marLeft w:val="0"/>
                              <w:marRight w:val="0"/>
                              <w:marTop w:val="0"/>
                              <w:marBottom w:val="0"/>
                              <w:divBdr>
                                <w:top w:val="none" w:sz="0" w:space="0" w:color="auto"/>
                                <w:left w:val="none" w:sz="0" w:space="0" w:color="auto"/>
                                <w:bottom w:val="none" w:sz="0" w:space="0" w:color="auto"/>
                                <w:right w:val="none" w:sz="0" w:space="0" w:color="auto"/>
                              </w:divBdr>
                              <w:divsChild>
                                <w:div w:id="1136678825">
                                  <w:marLeft w:val="0"/>
                                  <w:marRight w:val="0"/>
                                  <w:marTop w:val="0"/>
                                  <w:marBottom w:val="0"/>
                                  <w:divBdr>
                                    <w:top w:val="none" w:sz="0" w:space="0" w:color="auto"/>
                                    <w:left w:val="none" w:sz="0" w:space="0" w:color="auto"/>
                                    <w:bottom w:val="none" w:sz="0" w:space="0" w:color="auto"/>
                                    <w:right w:val="none" w:sz="0" w:space="0" w:color="auto"/>
                                  </w:divBdr>
                                  <w:divsChild>
                                    <w:div w:id="1316759794">
                                      <w:marLeft w:val="0"/>
                                      <w:marRight w:val="0"/>
                                      <w:marTop w:val="0"/>
                                      <w:marBottom w:val="0"/>
                                      <w:divBdr>
                                        <w:top w:val="none" w:sz="0" w:space="0" w:color="auto"/>
                                        <w:left w:val="none" w:sz="0" w:space="0" w:color="auto"/>
                                        <w:bottom w:val="none" w:sz="0" w:space="0" w:color="auto"/>
                                        <w:right w:val="none" w:sz="0" w:space="0" w:color="auto"/>
                                      </w:divBdr>
                                      <w:divsChild>
                                        <w:div w:id="334109702">
                                          <w:marLeft w:val="0"/>
                                          <w:marRight w:val="0"/>
                                          <w:marTop w:val="0"/>
                                          <w:marBottom w:val="0"/>
                                          <w:divBdr>
                                            <w:top w:val="none" w:sz="0" w:space="0" w:color="auto"/>
                                            <w:left w:val="none" w:sz="0" w:space="0" w:color="auto"/>
                                            <w:bottom w:val="none" w:sz="0" w:space="0" w:color="auto"/>
                                            <w:right w:val="none" w:sz="0" w:space="0" w:color="auto"/>
                                          </w:divBdr>
                                          <w:divsChild>
                                            <w:div w:id="1515807052">
                                              <w:marLeft w:val="0"/>
                                              <w:marRight w:val="0"/>
                                              <w:marTop w:val="0"/>
                                              <w:marBottom w:val="0"/>
                                              <w:divBdr>
                                                <w:top w:val="none" w:sz="0" w:space="0" w:color="auto"/>
                                                <w:left w:val="none" w:sz="0" w:space="0" w:color="auto"/>
                                                <w:bottom w:val="none" w:sz="0" w:space="0" w:color="auto"/>
                                                <w:right w:val="none" w:sz="0" w:space="0" w:color="auto"/>
                                              </w:divBdr>
                                              <w:divsChild>
                                                <w:div w:id="2108040861">
                                                  <w:marLeft w:val="0"/>
                                                  <w:marRight w:val="0"/>
                                                  <w:marTop w:val="0"/>
                                                  <w:marBottom w:val="0"/>
                                                  <w:divBdr>
                                                    <w:top w:val="none" w:sz="0" w:space="0" w:color="auto"/>
                                                    <w:left w:val="none" w:sz="0" w:space="0" w:color="auto"/>
                                                    <w:bottom w:val="none" w:sz="0" w:space="0" w:color="auto"/>
                                                    <w:right w:val="none" w:sz="0" w:space="0" w:color="auto"/>
                                                  </w:divBdr>
                                                  <w:divsChild>
                                                    <w:div w:id="436491095">
                                                      <w:marLeft w:val="0"/>
                                                      <w:marRight w:val="0"/>
                                                      <w:marTop w:val="0"/>
                                                      <w:marBottom w:val="0"/>
                                                      <w:divBdr>
                                                        <w:top w:val="none" w:sz="0" w:space="0" w:color="auto"/>
                                                        <w:left w:val="none" w:sz="0" w:space="0" w:color="auto"/>
                                                        <w:bottom w:val="none" w:sz="0" w:space="0" w:color="auto"/>
                                                        <w:right w:val="none" w:sz="0" w:space="0" w:color="auto"/>
                                                      </w:divBdr>
                                                      <w:divsChild>
                                                        <w:div w:id="1602252592">
                                                          <w:marLeft w:val="0"/>
                                                          <w:marRight w:val="0"/>
                                                          <w:marTop w:val="0"/>
                                                          <w:marBottom w:val="0"/>
                                                          <w:divBdr>
                                                            <w:top w:val="none" w:sz="0" w:space="0" w:color="auto"/>
                                                            <w:left w:val="none" w:sz="0" w:space="0" w:color="auto"/>
                                                            <w:bottom w:val="none" w:sz="0" w:space="0" w:color="auto"/>
                                                            <w:right w:val="none" w:sz="0" w:space="0" w:color="auto"/>
                                                          </w:divBdr>
                                                          <w:divsChild>
                                                            <w:div w:id="3552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2233101">
      <w:bodyDiv w:val="1"/>
      <w:marLeft w:val="0"/>
      <w:marRight w:val="0"/>
      <w:marTop w:val="0"/>
      <w:marBottom w:val="0"/>
      <w:divBdr>
        <w:top w:val="none" w:sz="0" w:space="0" w:color="auto"/>
        <w:left w:val="none" w:sz="0" w:space="0" w:color="auto"/>
        <w:bottom w:val="none" w:sz="0" w:space="0" w:color="auto"/>
        <w:right w:val="none" w:sz="0" w:space="0" w:color="auto"/>
      </w:divBdr>
    </w:div>
    <w:div w:id="665398973">
      <w:bodyDiv w:val="1"/>
      <w:marLeft w:val="0"/>
      <w:marRight w:val="0"/>
      <w:marTop w:val="0"/>
      <w:marBottom w:val="0"/>
      <w:divBdr>
        <w:top w:val="none" w:sz="0" w:space="0" w:color="auto"/>
        <w:left w:val="none" w:sz="0" w:space="0" w:color="auto"/>
        <w:bottom w:val="none" w:sz="0" w:space="0" w:color="auto"/>
        <w:right w:val="none" w:sz="0" w:space="0" w:color="auto"/>
      </w:divBdr>
    </w:div>
    <w:div w:id="683477248">
      <w:bodyDiv w:val="1"/>
      <w:marLeft w:val="0"/>
      <w:marRight w:val="0"/>
      <w:marTop w:val="0"/>
      <w:marBottom w:val="0"/>
      <w:divBdr>
        <w:top w:val="none" w:sz="0" w:space="0" w:color="auto"/>
        <w:left w:val="none" w:sz="0" w:space="0" w:color="auto"/>
        <w:bottom w:val="none" w:sz="0" w:space="0" w:color="auto"/>
        <w:right w:val="none" w:sz="0" w:space="0" w:color="auto"/>
      </w:divBdr>
    </w:div>
    <w:div w:id="756830435">
      <w:bodyDiv w:val="1"/>
      <w:marLeft w:val="0"/>
      <w:marRight w:val="0"/>
      <w:marTop w:val="0"/>
      <w:marBottom w:val="0"/>
      <w:divBdr>
        <w:top w:val="none" w:sz="0" w:space="0" w:color="auto"/>
        <w:left w:val="none" w:sz="0" w:space="0" w:color="auto"/>
        <w:bottom w:val="none" w:sz="0" w:space="0" w:color="auto"/>
        <w:right w:val="none" w:sz="0" w:space="0" w:color="auto"/>
      </w:divBdr>
    </w:div>
    <w:div w:id="806241604">
      <w:bodyDiv w:val="1"/>
      <w:marLeft w:val="0"/>
      <w:marRight w:val="0"/>
      <w:marTop w:val="0"/>
      <w:marBottom w:val="0"/>
      <w:divBdr>
        <w:top w:val="none" w:sz="0" w:space="0" w:color="auto"/>
        <w:left w:val="none" w:sz="0" w:space="0" w:color="auto"/>
        <w:bottom w:val="none" w:sz="0" w:space="0" w:color="auto"/>
        <w:right w:val="none" w:sz="0" w:space="0" w:color="auto"/>
      </w:divBdr>
    </w:div>
    <w:div w:id="806512063">
      <w:bodyDiv w:val="1"/>
      <w:marLeft w:val="0"/>
      <w:marRight w:val="0"/>
      <w:marTop w:val="0"/>
      <w:marBottom w:val="0"/>
      <w:divBdr>
        <w:top w:val="none" w:sz="0" w:space="0" w:color="auto"/>
        <w:left w:val="none" w:sz="0" w:space="0" w:color="auto"/>
        <w:bottom w:val="none" w:sz="0" w:space="0" w:color="auto"/>
        <w:right w:val="none" w:sz="0" w:space="0" w:color="auto"/>
      </w:divBdr>
    </w:div>
    <w:div w:id="838930801">
      <w:bodyDiv w:val="1"/>
      <w:marLeft w:val="0"/>
      <w:marRight w:val="0"/>
      <w:marTop w:val="0"/>
      <w:marBottom w:val="0"/>
      <w:divBdr>
        <w:top w:val="none" w:sz="0" w:space="0" w:color="auto"/>
        <w:left w:val="none" w:sz="0" w:space="0" w:color="auto"/>
        <w:bottom w:val="none" w:sz="0" w:space="0" w:color="auto"/>
        <w:right w:val="none" w:sz="0" w:space="0" w:color="auto"/>
      </w:divBdr>
    </w:div>
    <w:div w:id="840437090">
      <w:bodyDiv w:val="1"/>
      <w:marLeft w:val="0"/>
      <w:marRight w:val="0"/>
      <w:marTop w:val="0"/>
      <w:marBottom w:val="0"/>
      <w:divBdr>
        <w:top w:val="none" w:sz="0" w:space="0" w:color="auto"/>
        <w:left w:val="none" w:sz="0" w:space="0" w:color="auto"/>
        <w:bottom w:val="none" w:sz="0" w:space="0" w:color="auto"/>
        <w:right w:val="none" w:sz="0" w:space="0" w:color="auto"/>
      </w:divBdr>
    </w:div>
    <w:div w:id="1118178075">
      <w:bodyDiv w:val="1"/>
      <w:marLeft w:val="0"/>
      <w:marRight w:val="0"/>
      <w:marTop w:val="0"/>
      <w:marBottom w:val="0"/>
      <w:divBdr>
        <w:top w:val="none" w:sz="0" w:space="0" w:color="auto"/>
        <w:left w:val="none" w:sz="0" w:space="0" w:color="auto"/>
        <w:bottom w:val="none" w:sz="0" w:space="0" w:color="auto"/>
        <w:right w:val="none" w:sz="0" w:space="0" w:color="auto"/>
      </w:divBdr>
    </w:div>
    <w:div w:id="1126124414">
      <w:bodyDiv w:val="1"/>
      <w:marLeft w:val="0"/>
      <w:marRight w:val="0"/>
      <w:marTop w:val="0"/>
      <w:marBottom w:val="0"/>
      <w:divBdr>
        <w:top w:val="none" w:sz="0" w:space="0" w:color="auto"/>
        <w:left w:val="none" w:sz="0" w:space="0" w:color="auto"/>
        <w:bottom w:val="none" w:sz="0" w:space="0" w:color="auto"/>
        <w:right w:val="none" w:sz="0" w:space="0" w:color="auto"/>
      </w:divBdr>
    </w:div>
    <w:div w:id="1221359892">
      <w:bodyDiv w:val="1"/>
      <w:marLeft w:val="0"/>
      <w:marRight w:val="0"/>
      <w:marTop w:val="0"/>
      <w:marBottom w:val="0"/>
      <w:divBdr>
        <w:top w:val="none" w:sz="0" w:space="0" w:color="auto"/>
        <w:left w:val="none" w:sz="0" w:space="0" w:color="auto"/>
        <w:bottom w:val="none" w:sz="0" w:space="0" w:color="auto"/>
        <w:right w:val="none" w:sz="0" w:space="0" w:color="auto"/>
      </w:divBdr>
    </w:div>
    <w:div w:id="1415933964">
      <w:bodyDiv w:val="1"/>
      <w:marLeft w:val="0"/>
      <w:marRight w:val="0"/>
      <w:marTop w:val="0"/>
      <w:marBottom w:val="0"/>
      <w:divBdr>
        <w:top w:val="none" w:sz="0" w:space="0" w:color="auto"/>
        <w:left w:val="none" w:sz="0" w:space="0" w:color="auto"/>
        <w:bottom w:val="none" w:sz="0" w:space="0" w:color="auto"/>
        <w:right w:val="none" w:sz="0" w:space="0" w:color="auto"/>
      </w:divBdr>
    </w:div>
    <w:div w:id="1476138653">
      <w:bodyDiv w:val="1"/>
      <w:marLeft w:val="0"/>
      <w:marRight w:val="0"/>
      <w:marTop w:val="0"/>
      <w:marBottom w:val="0"/>
      <w:divBdr>
        <w:top w:val="none" w:sz="0" w:space="0" w:color="auto"/>
        <w:left w:val="none" w:sz="0" w:space="0" w:color="auto"/>
        <w:bottom w:val="none" w:sz="0" w:space="0" w:color="auto"/>
        <w:right w:val="none" w:sz="0" w:space="0" w:color="auto"/>
      </w:divBdr>
    </w:div>
    <w:div w:id="1537890135">
      <w:bodyDiv w:val="1"/>
      <w:marLeft w:val="0"/>
      <w:marRight w:val="0"/>
      <w:marTop w:val="0"/>
      <w:marBottom w:val="0"/>
      <w:divBdr>
        <w:top w:val="none" w:sz="0" w:space="0" w:color="auto"/>
        <w:left w:val="none" w:sz="0" w:space="0" w:color="auto"/>
        <w:bottom w:val="none" w:sz="0" w:space="0" w:color="auto"/>
        <w:right w:val="none" w:sz="0" w:space="0" w:color="auto"/>
      </w:divBdr>
    </w:div>
    <w:div w:id="1553346695">
      <w:bodyDiv w:val="1"/>
      <w:marLeft w:val="0"/>
      <w:marRight w:val="0"/>
      <w:marTop w:val="0"/>
      <w:marBottom w:val="0"/>
      <w:divBdr>
        <w:top w:val="none" w:sz="0" w:space="0" w:color="auto"/>
        <w:left w:val="none" w:sz="0" w:space="0" w:color="auto"/>
        <w:bottom w:val="none" w:sz="0" w:space="0" w:color="auto"/>
        <w:right w:val="none" w:sz="0" w:space="0" w:color="auto"/>
      </w:divBdr>
    </w:div>
    <w:div w:id="1652176803">
      <w:bodyDiv w:val="1"/>
      <w:marLeft w:val="0"/>
      <w:marRight w:val="0"/>
      <w:marTop w:val="0"/>
      <w:marBottom w:val="0"/>
      <w:divBdr>
        <w:top w:val="none" w:sz="0" w:space="0" w:color="auto"/>
        <w:left w:val="none" w:sz="0" w:space="0" w:color="auto"/>
        <w:bottom w:val="none" w:sz="0" w:space="0" w:color="auto"/>
        <w:right w:val="none" w:sz="0" w:space="0" w:color="auto"/>
      </w:divBdr>
    </w:div>
    <w:div w:id="1804538167">
      <w:bodyDiv w:val="1"/>
      <w:marLeft w:val="0"/>
      <w:marRight w:val="0"/>
      <w:marTop w:val="0"/>
      <w:marBottom w:val="0"/>
      <w:divBdr>
        <w:top w:val="none" w:sz="0" w:space="0" w:color="auto"/>
        <w:left w:val="none" w:sz="0" w:space="0" w:color="auto"/>
        <w:bottom w:val="none" w:sz="0" w:space="0" w:color="auto"/>
        <w:right w:val="none" w:sz="0" w:space="0" w:color="auto"/>
      </w:divBdr>
    </w:div>
    <w:div w:id="1933314590">
      <w:bodyDiv w:val="1"/>
      <w:marLeft w:val="0"/>
      <w:marRight w:val="0"/>
      <w:marTop w:val="0"/>
      <w:marBottom w:val="0"/>
      <w:divBdr>
        <w:top w:val="none" w:sz="0" w:space="0" w:color="auto"/>
        <w:left w:val="none" w:sz="0" w:space="0" w:color="auto"/>
        <w:bottom w:val="none" w:sz="0" w:space="0" w:color="auto"/>
        <w:right w:val="none" w:sz="0" w:space="0" w:color="auto"/>
      </w:divBdr>
    </w:div>
    <w:div w:id="2102291483">
      <w:bodyDiv w:val="1"/>
      <w:marLeft w:val="0"/>
      <w:marRight w:val="0"/>
      <w:marTop w:val="0"/>
      <w:marBottom w:val="0"/>
      <w:divBdr>
        <w:top w:val="none" w:sz="0" w:space="0" w:color="auto"/>
        <w:left w:val="none" w:sz="0" w:space="0" w:color="auto"/>
        <w:bottom w:val="none" w:sz="0" w:space="0" w:color="auto"/>
        <w:right w:val="none" w:sz="0" w:space="0" w:color="auto"/>
      </w:divBdr>
    </w:div>
    <w:div w:id="2128622195">
      <w:bodyDiv w:val="1"/>
      <w:marLeft w:val="0"/>
      <w:marRight w:val="0"/>
      <w:marTop w:val="0"/>
      <w:marBottom w:val="0"/>
      <w:divBdr>
        <w:top w:val="none" w:sz="0" w:space="0" w:color="auto"/>
        <w:left w:val="none" w:sz="0" w:space="0" w:color="auto"/>
        <w:bottom w:val="none" w:sz="0" w:space="0" w:color="auto"/>
        <w:right w:val="none" w:sz="0" w:space="0" w:color="auto"/>
      </w:divBdr>
      <w:divsChild>
        <w:div w:id="1180508672">
          <w:marLeft w:val="547"/>
          <w:marRight w:val="0"/>
          <w:marTop w:val="106"/>
          <w:marBottom w:val="0"/>
          <w:divBdr>
            <w:top w:val="none" w:sz="0" w:space="0" w:color="auto"/>
            <w:left w:val="none" w:sz="0" w:space="0" w:color="auto"/>
            <w:bottom w:val="none" w:sz="0" w:space="0" w:color="auto"/>
            <w:right w:val="none" w:sz="0" w:space="0" w:color="auto"/>
          </w:divBdr>
        </w:div>
        <w:div w:id="1308127447">
          <w:marLeft w:val="547"/>
          <w:marRight w:val="0"/>
          <w:marTop w:val="106"/>
          <w:marBottom w:val="0"/>
          <w:divBdr>
            <w:top w:val="none" w:sz="0" w:space="0" w:color="auto"/>
            <w:left w:val="none" w:sz="0" w:space="0" w:color="auto"/>
            <w:bottom w:val="none" w:sz="0" w:space="0" w:color="auto"/>
            <w:right w:val="none" w:sz="0" w:space="0" w:color="auto"/>
          </w:divBdr>
        </w:div>
        <w:div w:id="1800103638">
          <w:marLeft w:val="547"/>
          <w:marRight w:val="0"/>
          <w:marTop w:val="106"/>
          <w:marBottom w:val="0"/>
          <w:divBdr>
            <w:top w:val="none" w:sz="0" w:space="0" w:color="auto"/>
            <w:left w:val="none" w:sz="0" w:space="0" w:color="auto"/>
            <w:bottom w:val="none" w:sz="0" w:space="0" w:color="auto"/>
            <w:right w:val="none" w:sz="0" w:space="0" w:color="auto"/>
          </w:divBdr>
        </w:div>
        <w:div w:id="1978029002">
          <w:marLeft w:val="547"/>
          <w:marRight w:val="0"/>
          <w:marTop w:val="10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package" Target="embeddings/Microsoft_Visio_Drawing1.vsdx"/><Relationship Id="rId27" Type="http://schemas.openxmlformats.org/officeDocument/2006/relationships/footer" Target="footer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5\Google%20Drive\13001\Decision%20support%20case%20studies\stellies\Stellenbosch%20mod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5\Google%20Drive\13001\Decision%20support%20case%20studies\stellies\Stellenbosch%20mod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15048118985101"/>
          <c:y val="4.7619047619047603E-2"/>
          <c:w val="0.78096062992126003"/>
          <c:h val="0.719242376866573"/>
        </c:manualLayout>
      </c:layout>
      <c:scatterChart>
        <c:scatterStyle val="smoothMarker"/>
        <c:varyColors val="0"/>
        <c:ser>
          <c:idx val="0"/>
          <c:order val="0"/>
          <c:tx>
            <c:v>Total waste</c:v>
          </c:tx>
          <c:spPr>
            <a:ln w="19050" cap="rnd">
              <a:solidFill>
                <a:schemeClr val="accent1"/>
              </a:solidFill>
              <a:round/>
            </a:ln>
            <a:effectLst/>
          </c:spPr>
          <c:marker>
            <c:symbol val="none"/>
          </c:marker>
          <c:xVal>
            <c:numRef>
              <c:f>Future!$B$63:$AF$63</c:f>
              <c:numCache>
                <c:formatCode>General</c:formatCode>
                <c:ptCount val="31"/>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numCache>
            </c:numRef>
          </c:xVal>
          <c:yVal>
            <c:numRef>
              <c:f>Future!$B$71:$AF$71</c:f>
              <c:numCache>
                <c:formatCode>_ * #,##0_ ;_ * \-#,##0_ ;_ * "-"??_ ;_ @_ </c:formatCode>
                <c:ptCount val="31"/>
                <c:pt idx="0">
                  <c:v>116703.8</c:v>
                </c:pt>
                <c:pt idx="1">
                  <c:v>119854.8026</c:v>
                </c:pt>
                <c:pt idx="2">
                  <c:v>123090.8822702</c:v>
                </c:pt>
                <c:pt idx="3">
                  <c:v>126414.3360914954</c:v>
                </c:pt>
                <c:pt idx="4">
                  <c:v>129827.5231659658</c:v>
                </c:pt>
                <c:pt idx="5">
                  <c:v>133332.86629144679</c:v>
                </c:pt>
                <c:pt idx="6">
                  <c:v>136932.85368131581</c:v>
                </c:pt>
                <c:pt idx="7">
                  <c:v>140630.04073071139</c:v>
                </c:pt>
                <c:pt idx="8">
                  <c:v>144427.0518304405</c:v>
                </c:pt>
                <c:pt idx="9">
                  <c:v>148326.58222986251</c:v>
                </c:pt>
                <c:pt idx="10">
                  <c:v>152331.39995006871</c:v>
                </c:pt>
                <c:pt idx="11">
                  <c:v>156444.34774872061</c:v>
                </c:pt>
                <c:pt idx="12">
                  <c:v>160668.345137936</c:v>
                </c:pt>
                <c:pt idx="13">
                  <c:v>165006.39045666021</c:v>
                </c:pt>
                <c:pt idx="14">
                  <c:v>169461.56299899009</c:v>
                </c:pt>
                <c:pt idx="15">
                  <c:v>174037.02519996281</c:v>
                </c:pt>
                <c:pt idx="16">
                  <c:v>178736.02488036171</c:v>
                </c:pt>
                <c:pt idx="17">
                  <c:v>183561.8975521315</c:v>
                </c:pt>
                <c:pt idx="18">
                  <c:v>188518.0687860391</c:v>
                </c:pt>
                <c:pt idx="19">
                  <c:v>193608.0566432621</c:v>
                </c:pt>
                <c:pt idx="20">
                  <c:v>198835.47417263011</c:v>
                </c:pt>
                <c:pt idx="21">
                  <c:v>204204.03197529109</c:v>
                </c:pt>
                <c:pt idx="22">
                  <c:v>209717.540838624</c:v>
                </c:pt>
                <c:pt idx="23">
                  <c:v>215379.9144412668</c:v>
                </c:pt>
                <c:pt idx="24">
                  <c:v>221195.172131181</c:v>
                </c:pt>
                <c:pt idx="25">
                  <c:v>227167.44177872289</c:v>
                </c:pt>
                <c:pt idx="26">
                  <c:v>233300.96270674831</c:v>
                </c:pt>
                <c:pt idx="27">
                  <c:v>239600.08869983061</c:v>
                </c:pt>
                <c:pt idx="28">
                  <c:v>246069.29109472601</c:v>
                </c:pt>
                <c:pt idx="29">
                  <c:v>252713.16195428351</c:v>
                </c:pt>
                <c:pt idx="30">
                  <c:v>259536.41732704919</c:v>
                </c:pt>
              </c:numCache>
            </c:numRef>
          </c:yVal>
          <c:smooth val="1"/>
        </c:ser>
        <c:ser>
          <c:idx val="1"/>
          <c:order val="1"/>
          <c:tx>
            <c:v>Domestic waste</c:v>
          </c:tx>
          <c:spPr>
            <a:ln w="19050" cap="rnd">
              <a:solidFill>
                <a:schemeClr val="accent2"/>
              </a:solidFill>
              <a:round/>
            </a:ln>
            <a:effectLst/>
          </c:spPr>
          <c:marker>
            <c:symbol val="none"/>
          </c:marker>
          <c:xVal>
            <c:numRef>
              <c:f>Future!$B$63:$AF$63</c:f>
              <c:numCache>
                <c:formatCode>General</c:formatCode>
                <c:ptCount val="31"/>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numCache>
            </c:numRef>
          </c:xVal>
          <c:yVal>
            <c:numRef>
              <c:f>Future!$B$66:$AF$66</c:f>
              <c:numCache>
                <c:formatCode>0</c:formatCode>
                <c:ptCount val="31"/>
                <c:pt idx="0" formatCode="General">
                  <c:v>45332</c:v>
                </c:pt>
                <c:pt idx="1">
                  <c:v>46555.964</c:v>
                </c:pt>
                <c:pt idx="2">
                  <c:v>47812.975028000001</c:v>
                </c:pt>
                <c:pt idx="3">
                  <c:v>49103.925353755993</c:v>
                </c:pt>
                <c:pt idx="4">
                  <c:v>50429.731338307392</c:v>
                </c:pt>
                <c:pt idx="5">
                  <c:v>51791.334084441689</c:v>
                </c:pt>
                <c:pt idx="6">
                  <c:v>53189.700104721604</c:v>
                </c:pt>
                <c:pt idx="7">
                  <c:v>54625.82200754909</c:v>
                </c:pt>
                <c:pt idx="8">
                  <c:v>56100.719201752909</c:v>
                </c:pt>
                <c:pt idx="9">
                  <c:v>57615.438620200242</c:v>
                </c:pt>
                <c:pt idx="10">
                  <c:v>59171.055462945616</c:v>
                </c:pt>
                <c:pt idx="11">
                  <c:v>60768.673960445158</c:v>
                </c:pt>
                <c:pt idx="12">
                  <c:v>62409.42815737718</c:v>
                </c:pt>
                <c:pt idx="13">
                  <c:v>64094.482717626357</c:v>
                </c:pt>
                <c:pt idx="14">
                  <c:v>65825.033751002236</c:v>
                </c:pt>
                <c:pt idx="15">
                  <c:v>67602.309662279324</c:v>
                </c:pt>
                <c:pt idx="16">
                  <c:v>69427.572023160843</c:v>
                </c:pt>
                <c:pt idx="17">
                  <c:v>71302.116467786196</c:v>
                </c:pt>
                <c:pt idx="18">
                  <c:v>73227.273612416408</c:v>
                </c:pt>
                <c:pt idx="19">
                  <c:v>75204.409999951662</c:v>
                </c:pt>
                <c:pt idx="20">
                  <c:v>77234.929069950376</c:v>
                </c:pt>
                <c:pt idx="21">
                  <c:v>79320.272154838996</c:v>
                </c:pt>
                <c:pt idx="22">
                  <c:v>81461.919503019584</c:v>
                </c:pt>
                <c:pt idx="23">
                  <c:v>83661.391329601174</c:v>
                </c:pt>
                <c:pt idx="24">
                  <c:v>85920.248895500379</c:v>
                </c:pt>
                <c:pt idx="25">
                  <c:v>88240.095615678889</c:v>
                </c:pt>
                <c:pt idx="26">
                  <c:v>90622.578197302224</c:v>
                </c:pt>
                <c:pt idx="27">
                  <c:v>93069.387808629341</c:v>
                </c:pt>
                <c:pt idx="28">
                  <c:v>95582.261279462298</c:v>
                </c:pt>
                <c:pt idx="29">
                  <c:v>98162.982334007786</c:v>
                </c:pt>
                <c:pt idx="30">
                  <c:v>100813.38285702599</c:v>
                </c:pt>
              </c:numCache>
            </c:numRef>
          </c:yVal>
          <c:smooth val="1"/>
        </c:ser>
        <c:dLbls>
          <c:showLegendKey val="0"/>
          <c:showVal val="0"/>
          <c:showCatName val="0"/>
          <c:showSerName val="0"/>
          <c:showPercent val="0"/>
          <c:showBubbleSize val="0"/>
        </c:dLbls>
        <c:axId val="527715584"/>
        <c:axId val="527712448"/>
      </c:scatterChart>
      <c:valAx>
        <c:axId val="527715584"/>
        <c:scaling>
          <c:orientation val="minMax"/>
          <c:max val="2044"/>
          <c:min val="2014"/>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solidFill>
                      <a:sysClr val="windowText" lastClr="000000"/>
                    </a:solidFill>
                  </a:rP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27712448"/>
        <c:crosses val="autoZero"/>
        <c:crossBetween val="midCat"/>
      </c:valAx>
      <c:valAx>
        <c:axId val="52771244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solidFill>
                      <a:sysClr val="windowText" lastClr="000000"/>
                    </a:solidFill>
                  </a:rPr>
                  <a:t>Waste generation (tonnes/annum)</a:t>
                </a:r>
              </a:p>
            </c:rich>
          </c:tx>
          <c:layout>
            <c:manualLayout>
              <c:xMode val="edge"/>
              <c:yMode val="edge"/>
              <c:x val="1.94444444444444E-2"/>
              <c:y val="8.1265377411825601E-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27715584"/>
        <c:crosses val="autoZero"/>
        <c:crossBetween val="midCat"/>
        <c:dispUnits>
          <c:builtInUnit val="thousands"/>
        </c:dispUnits>
      </c:valAx>
      <c:spPr>
        <a:noFill/>
        <a:ln>
          <a:noFill/>
        </a:ln>
        <a:effectLst/>
      </c:spPr>
    </c:plotArea>
    <c:legend>
      <c:legendPos val="b"/>
      <c:layout>
        <c:manualLayout>
          <c:xMode val="edge"/>
          <c:yMode val="edge"/>
          <c:x val="0.25255730533683302"/>
          <c:y val="0.91920608409299798"/>
          <c:w val="0.58932961504811898"/>
          <c:h val="7.3052459351671997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BAU</c:v>
          </c:tx>
          <c:spPr>
            <a:ln>
              <a:solidFill>
                <a:srgbClr val="FF0000"/>
              </a:solidFill>
            </a:ln>
          </c:spPr>
          <c:marker>
            <c:spPr>
              <a:solidFill>
                <a:srgbClr val="FF0000"/>
              </a:solidFill>
              <a:ln>
                <a:solidFill>
                  <a:srgbClr val="FF0000"/>
                </a:solidFill>
              </a:ln>
            </c:spPr>
          </c:marker>
          <c:xVal>
            <c:numRef>
              <c:f>Future!$B$73:$H$73</c:f>
              <c:numCache>
                <c:formatCode>General</c:formatCode>
                <c:ptCount val="7"/>
                <c:pt idx="0">
                  <c:v>2014</c:v>
                </c:pt>
                <c:pt idx="1">
                  <c:v>2015</c:v>
                </c:pt>
                <c:pt idx="2">
                  <c:v>2016</c:v>
                </c:pt>
                <c:pt idx="3">
                  <c:v>2017</c:v>
                </c:pt>
                <c:pt idx="4">
                  <c:v>2018</c:v>
                </c:pt>
                <c:pt idx="5">
                  <c:v>2019</c:v>
                </c:pt>
                <c:pt idx="6">
                  <c:v>2020</c:v>
                </c:pt>
              </c:numCache>
            </c:numRef>
          </c:xVal>
          <c:yVal>
            <c:numRef>
              <c:f>Future!$B$83:$H$83</c:f>
              <c:numCache>
                <c:formatCode>_ * #,##0_ ;_ * \-#,##0_ ;_ * "-"??_ ;_ @_ </c:formatCode>
                <c:ptCount val="7"/>
                <c:pt idx="0">
                  <c:v>266300.07619047619</c:v>
                </c:pt>
                <c:pt idx="1">
                  <c:v>46830.25443809529</c:v>
                </c:pt>
                <c:pt idx="2">
                  <c:v>-178565.2525015999</c:v>
                </c:pt>
                <c:pt idx="3">
                  <c:v>-410046.43812866701</c:v>
                </c:pt>
                <c:pt idx="4">
                  <c:v>-647777.61576766439</c:v>
                </c:pt>
                <c:pt idx="5">
                  <c:v>-891927.53520291508</c:v>
                </c:pt>
                <c:pt idx="6">
                  <c:v>-1142669.50246292</c:v>
                </c:pt>
              </c:numCache>
            </c:numRef>
          </c:yVal>
          <c:smooth val="0"/>
        </c:ser>
        <c:ser>
          <c:idx val="1"/>
          <c:order val="1"/>
          <c:tx>
            <c:v>Without BR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Future!$B$73:$H$73</c:f>
              <c:numCache>
                <c:formatCode>General</c:formatCode>
                <c:ptCount val="7"/>
                <c:pt idx="0">
                  <c:v>2014</c:v>
                </c:pt>
                <c:pt idx="1">
                  <c:v>2015</c:v>
                </c:pt>
                <c:pt idx="2">
                  <c:v>2016</c:v>
                </c:pt>
                <c:pt idx="3">
                  <c:v>2017</c:v>
                </c:pt>
                <c:pt idx="4">
                  <c:v>2018</c:v>
                </c:pt>
                <c:pt idx="5">
                  <c:v>2019</c:v>
                </c:pt>
                <c:pt idx="6">
                  <c:v>2020</c:v>
                </c:pt>
              </c:numCache>
            </c:numRef>
          </c:xVal>
          <c:yVal>
            <c:numRef>
              <c:f>Future!$B$88:$H$88</c:f>
              <c:numCache>
                <c:formatCode>_ * #,##0_ ;_ * \-#,##0_ ;_ * "-"??_ ;_ @_ </c:formatCode>
                <c:ptCount val="7"/>
                <c:pt idx="0">
                  <c:v>313810.47619047621</c:v>
                </c:pt>
                <c:pt idx="1">
                  <c:v>143133.83523809529</c:v>
                </c:pt>
                <c:pt idx="2">
                  <c:v>-32151.075019999869</c:v>
                </c:pt>
                <c:pt idx="3">
                  <c:v>-212168.67785506361</c:v>
                </c:pt>
                <c:pt idx="4">
                  <c:v>-397046.75596667419</c:v>
                </c:pt>
                <c:pt idx="5">
                  <c:v>-586916.54218729795</c:v>
                </c:pt>
                <c:pt idx="6">
                  <c:v>-781912.81263587868</c:v>
                </c:pt>
              </c:numCache>
            </c:numRef>
          </c:yVal>
          <c:smooth val="0"/>
        </c:ser>
        <c:ser>
          <c:idx val="2"/>
          <c:order val="2"/>
          <c:tx>
            <c:v>Without BR and GW</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Future!$B$73:$H$73</c:f>
              <c:numCache>
                <c:formatCode>General</c:formatCode>
                <c:ptCount val="7"/>
                <c:pt idx="0">
                  <c:v>2014</c:v>
                </c:pt>
                <c:pt idx="1">
                  <c:v>2015</c:v>
                </c:pt>
                <c:pt idx="2">
                  <c:v>2016</c:v>
                </c:pt>
                <c:pt idx="3">
                  <c:v>2017</c:v>
                </c:pt>
                <c:pt idx="4">
                  <c:v>2018</c:v>
                </c:pt>
                <c:pt idx="5">
                  <c:v>2019</c:v>
                </c:pt>
                <c:pt idx="6">
                  <c:v>2020</c:v>
                </c:pt>
              </c:numCache>
            </c:numRef>
          </c:xVal>
          <c:yVal>
            <c:numRef>
              <c:f>Future!$B$91:$H$91</c:f>
              <c:numCache>
                <c:formatCode>_ * #,##0_ ;_ * \-#,##0_ ;_ * "-"??_ ;_ @_ </c:formatCode>
                <c:ptCount val="7"/>
                <c:pt idx="0">
                  <c:v>337133.33333333337</c:v>
                </c:pt>
                <c:pt idx="1">
                  <c:v>190409.26666666681</c:v>
                </c:pt>
                <c:pt idx="2">
                  <c:v>39723.650200000149</c:v>
                </c:pt>
                <c:pt idx="3">
                  <c:v>-115030.4779112665</c:v>
                </c:pt>
                <c:pt idx="4">
                  <c:v>-273962.96748153731</c:v>
                </c:pt>
                <c:pt idx="5">
                  <c:v>-437186.6342702054</c:v>
                </c:pt>
                <c:pt idx="6">
                  <c:v>-604817.3400621675</c:v>
                </c:pt>
              </c:numCache>
            </c:numRef>
          </c:yVal>
          <c:smooth val="0"/>
        </c:ser>
        <c:ser>
          <c:idx val="3"/>
          <c:order val="3"/>
          <c:tx>
            <c:v>BR, GW &amp; 10% MSW</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Future!$B$73:$H$73</c:f>
              <c:numCache>
                <c:formatCode>General</c:formatCode>
                <c:ptCount val="7"/>
                <c:pt idx="0">
                  <c:v>2014</c:v>
                </c:pt>
                <c:pt idx="1">
                  <c:v>2015</c:v>
                </c:pt>
                <c:pt idx="2">
                  <c:v>2016</c:v>
                </c:pt>
                <c:pt idx="3">
                  <c:v>2017</c:v>
                </c:pt>
                <c:pt idx="4">
                  <c:v>2018</c:v>
                </c:pt>
                <c:pt idx="5">
                  <c:v>2019</c:v>
                </c:pt>
                <c:pt idx="6">
                  <c:v>2020</c:v>
                </c:pt>
              </c:numCache>
            </c:numRef>
          </c:xVal>
          <c:yVal>
            <c:numRef>
              <c:f>Future!$B$94:$H$94</c:f>
              <c:numCache>
                <c:formatCode>_ * #,##0_ ;_ * \-#,##0_ ;_ * "-"??_ ;_ @_ </c:formatCode>
                <c:ptCount val="7"/>
                <c:pt idx="0">
                  <c:v>346199.73333333351</c:v>
                </c:pt>
                <c:pt idx="1">
                  <c:v>208786.8594666665</c:v>
                </c:pt>
                <c:pt idx="2">
                  <c:v>67663.83800560009</c:v>
                </c:pt>
                <c:pt idx="3">
                  <c:v>-77269.505034915375</c:v>
                </c:pt>
                <c:pt idx="4">
                  <c:v>-226116.04833752461</c:v>
                </c:pt>
                <c:pt idx="5">
                  <c:v>-378981.44830930448</c:v>
                </c:pt>
                <c:pt idx="6">
                  <c:v>-535974.21408032218</c:v>
                </c:pt>
              </c:numCache>
            </c:numRef>
          </c:yVal>
          <c:smooth val="0"/>
        </c:ser>
        <c:ser>
          <c:idx val="4"/>
          <c:order val="4"/>
          <c:tx>
            <c:v>BR, GW &amp; 20% MSW</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Future!$B$73:$H$73</c:f>
              <c:numCache>
                <c:formatCode>General</c:formatCode>
                <c:ptCount val="7"/>
                <c:pt idx="0">
                  <c:v>2014</c:v>
                </c:pt>
                <c:pt idx="1">
                  <c:v>2015</c:v>
                </c:pt>
                <c:pt idx="2">
                  <c:v>2016</c:v>
                </c:pt>
                <c:pt idx="3">
                  <c:v>2017</c:v>
                </c:pt>
                <c:pt idx="4">
                  <c:v>2018</c:v>
                </c:pt>
                <c:pt idx="5">
                  <c:v>2019</c:v>
                </c:pt>
                <c:pt idx="6">
                  <c:v>2020</c:v>
                </c:pt>
              </c:numCache>
            </c:numRef>
          </c:xVal>
          <c:yVal>
            <c:numRef>
              <c:f>Future!$B$97:$H$97</c:f>
              <c:numCache>
                <c:formatCode>_ * #,##0_ ;_ * \-#,##0_ ;_ * "-"??_ ;_ @_ </c:formatCode>
                <c:ptCount val="7"/>
                <c:pt idx="0">
                  <c:v>364332.53333333338</c:v>
                </c:pt>
                <c:pt idx="1">
                  <c:v>245542.0450666667</c:v>
                </c:pt>
                <c:pt idx="2">
                  <c:v>123544.2136168001</c:v>
                </c:pt>
                <c:pt idx="3">
                  <c:v>-1747.559282212984</c:v>
                </c:pt>
                <c:pt idx="4">
                  <c:v>-130422.21004949931</c:v>
                </c:pt>
                <c:pt idx="5">
                  <c:v>-262571.07638750249</c:v>
                </c:pt>
                <c:pt idx="6">
                  <c:v>-398287.96211663162</c:v>
                </c:pt>
              </c:numCache>
            </c:numRef>
          </c:yVal>
          <c:smooth val="0"/>
        </c:ser>
        <c:ser>
          <c:idx val="5"/>
          <c:order val="5"/>
          <c:tx>
            <c:v>BR, GW &amp; 50% MSW</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Future!$B$73:$H$73</c:f>
              <c:numCache>
                <c:formatCode>General</c:formatCode>
                <c:ptCount val="7"/>
                <c:pt idx="0">
                  <c:v>2014</c:v>
                </c:pt>
                <c:pt idx="1">
                  <c:v>2015</c:v>
                </c:pt>
                <c:pt idx="2">
                  <c:v>2016</c:v>
                </c:pt>
                <c:pt idx="3">
                  <c:v>2017</c:v>
                </c:pt>
                <c:pt idx="4">
                  <c:v>2018</c:v>
                </c:pt>
                <c:pt idx="5">
                  <c:v>2019</c:v>
                </c:pt>
                <c:pt idx="6">
                  <c:v>2020</c:v>
                </c:pt>
              </c:numCache>
            </c:numRef>
          </c:xVal>
          <c:yVal>
            <c:numRef>
              <c:f>Future!$B$100:$H$100</c:f>
              <c:numCache>
                <c:formatCode>_ * #,##0_ ;_ * \-#,##0_ ;_ * "-"??_ ;_ @_ </c:formatCode>
                <c:ptCount val="7"/>
                <c:pt idx="0">
                  <c:v>382465.33333333337</c:v>
                </c:pt>
                <c:pt idx="1">
                  <c:v>282297.23066666682</c:v>
                </c:pt>
                <c:pt idx="2">
                  <c:v>179424.58922800011</c:v>
                </c:pt>
                <c:pt idx="3">
                  <c:v>73774.38647048951</c:v>
                </c:pt>
                <c:pt idx="4">
                  <c:v>-34728.371761473893</c:v>
                </c:pt>
                <c:pt idx="5">
                  <c:v>-146160.70446570031</c:v>
                </c:pt>
                <c:pt idx="6">
                  <c:v>-260601.7101529408</c:v>
                </c:pt>
              </c:numCache>
            </c:numRef>
          </c:yVal>
          <c:smooth val="0"/>
        </c:ser>
        <c:dLbls>
          <c:showLegendKey val="0"/>
          <c:showVal val="0"/>
          <c:showCatName val="0"/>
          <c:showSerName val="0"/>
          <c:showPercent val="0"/>
          <c:showBubbleSize val="0"/>
        </c:dLbls>
        <c:axId val="527714408"/>
        <c:axId val="520178544"/>
      </c:scatterChart>
      <c:valAx>
        <c:axId val="52771440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20178544"/>
        <c:crosses val="autoZero"/>
        <c:crossBetween val="midCat"/>
      </c:valAx>
      <c:valAx>
        <c:axId val="520178544"/>
        <c:scaling>
          <c:orientation val="minMax"/>
          <c:max val="500000"/>
          <c:min val="-1000000"/>
        </c:scaling>
        <c:delete val="0"/>
        <c:axPos val="l"/>
        <c:title>
          <c:tx>
            <c:rich>
              <a:bodyPr rot="-5400000" vert="horz"/>
              <a:lstStyle/>
              <a:p>
                <a:pPr>
                  <a:defRPr sz="1200"/>
                </a:pPr>
                <a:r>
                  <a:rPr lang="en-US" sz="1200"/>
                  <a:t>Airspace remaining (thousands m</a:t>
                </a:r>
                <a:r>
                  <a:rPr lang="en-US" sz="1200" baseline="30000"/>
                  <a:t>3</a:t>
                </a:r>
                <a:r>
                  <a:rPr lang="en-US" sz="1200"/>
                  <a:t>)</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27714408"/>
        <c:crosses val="autoZero"/>
        <c:crossBetween val="midCat"/>
        <c:dispUnits>
          <c:builtInUnit val="thousands"/>
        </c:dispUnits>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D9E42D-BBC9-4A7D-AB05-2E0AF95852F0}">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San14</b:Tag>
    <b:SourceType>ConferenceProceedings</b:SourceType>
    <b:Guid>{6DC939F9-CDCC-4990-9C53-15C5231190BC}</b:Guid>
    <b:Title>Development of the waste economy in the Western Cape: A decision support tool for integrated municipal waste management</b:Title>
    <b:Year>2014</b:Year>
    <b:Author>
      <b:Author>
        <b:NameList>
          <b:Person>
            <b:Last>Sango</b:Last>
            <b:Middle>Stephen</b:Middle>
            <b:First>Tawanda</b:First>
          </b:Person>
          <b:Person>
            <b:Last>Kissoon</b:Last>
            <b:First>Sameera</b:First>
          </b:Person>
          <b:Person>
            <b:Last>Basson</b:Last>
            <b:First>Lauren</b:First>
          </b:Person>
          <b:Person>
            <b:Last>Munganga</b:Last>
            <b:First>Gracia</b:First>
          </b:Person>
        </b:NameList>
      </b:Author>
    </b:Author>
    <b:ConferenceName>WasteCon 2014</b:ConferenceName>
    <b:RefOrder>1</b:RefOrder>
  </b:Source>
  <b:Source>
    <b:Tag>Gen10</b:Tag>
    <b:SourceType>JournalArticle</b:SourceType>
    <b:Guid>{EB528902-8484-453A-AEA3-19B75394A6CE}</b:Guid>
    <b:Title>Models of waste life cycle assessment: Review of technical assumptions.</b:Title>
    <b:JournalName>Waste Management</b:JournalName>
    <b:Year>2010</b:Year>
    <b:Pages>2636-2648</b:Pages>
    <b:Author>
      <b:Author>
        <b:NameList>
          <b:Person>
            <b:Last>Gentil</b:Last>
            <b:First>E.C.,</b:First>
            <b:Middle>Damgaard, A., Hauschild, M., Finnveden, G., Eriksson, O., Thorneloe, S., Kaplan, P.O., Barlaz, M., Muller, O., Matsui, Y., Li, R. and Christensen, T.H.</b:Middle>
          </b:Person>
        </b:NameList>
      </b:Author>
    </b:Author>
    <b:RefOrder>2</b:RefOrder>
  </b:Source>
  <b:Source>
    <b:Tag>Har01</b:Tag>
    <b:SourceType>JournalArticle</b:SourceType>
    <b:Guid>{43F31734-C8FB-4C0E-81ED-DD85CC96E0D5}</b:Guid>
    <b:Title>Decision Support Tool for Life-Cycle-Based Solid Waste Management</b:Title>
    <b:Year>2001</b:Year>
    <b:JournalName>Journal of Computing in Civil Engineering</b:JournalName>
    <b:Pages>44-58</b:Pages>
    <b:Volume>15</b:Volume>
    <b:Author>
      <b:Author>
        <b:NameList>
          <b:Person>
            <b:Last>Harrison</b:Last>
            <b:Middle>W.</b:Middle>
            <b:First>Kenneth</b:First>
          </b:Person>
          <b:Person>
            <b:Last>Dumas</b:Last>
            <b:Middle>D.</b:Middle>
            <b:First>Robert</b:First>
          </b:Person>
          <b:Person>
            <b:Last>Solano</b:Last>
            <b:First>Eric</b:First>
          </b:Person>
          <b:Person>
            <b:Last>Barlaz</b:Last>
            <b:Middle>A.</b:Middle>
            <b:First>Morton</b:First>
          </b:Person>
          <b:Person>
            <b:Last>Downer Brill Jr.</b:Last>
            <b:First>E</b:First>
          </b:Person>
          <b:Person>
            <b:Last>Ranjithan</b:Last>
            <b:Middle>Ranji</b:Middle>
            <b:First>S.</b:First>
          </b:Person>
        </b:NameList>
      </b:Author>
    </b:Author>
    <b:RefOrder>3</b:RefOrder>
  </b:Source>
  <b:Source>
    <b:Tag>Eun20</b:Tag>
    <b:SourceType>Report</b:SourceType>
    <b:Guid>{3F271CA0-1B61-4953-BBB7-3936C7FDBDFD}</b:Guid>
    <b:Title>Costs for Municipal Waste Management in the EU</b:Title>
    <b:Year>20...</b:Year>
    <b:Author>
      <b:Author>
        <b:NameList>
          <b:Person>
            <b:Last>Ltd</b:Last>
            <b:First>Eunomia</b:First>
            <b:Middle>Research and Consulting</b:Middle>
          </b:Person>
        </b:NameList>
      </b:Author>
    </b:Author>
    <b:RefOrder>4</b:RefOrder>
  </b:Source>
  <b:Source>
    <b:Tag>Sta14</b:Tag>
    <b:SourceType>InternetSite</b:SourceType>
    <b:Guid>{8F21995B-CC5D-4526-A15F-ADFD9EAA746D}</b:Guid>
    <b:Author>
      <b:Author>
        <b:NameList>
          <b:Person>
            <b:Last>StatsSA</b:Last>
          </b:Person>
        </b:NameList>
      </b:Author>
    </b:Author>
    <b:Title>www.statssa.gov.za</b:Title>
    <b:Year>2014</b:Year>
    <b:InternetSiteTitle>Statssa 2011 census data</b:InternetSiteTitle>
    <b:RefOrder>5</b:RefOrder>
  </b:Source>
  <b:Source>
    <b:Tag>Uni97</b:Tag>
    <b:SourceType>Book</b:SourceType>
    <b:Guid>{A806E7C9-D6B8-47A0-BF9B-CBC72A1DE918}</b:Guid>
    <b:Title>Full Cost Accounting for Municipal Solid Waste Management: A handbook</b:Title>
    <b:Year>1997</b:Year>
    <b:Author>
      <b:Author>
        <b:Corporate>United States Environmental Protection Agency (USEPA)</b:Corporate>
      </b:Author>
    </b:Author>
    <b:RefOrder>6</b:RefOrder>
  </b:Source>
  <b:Source>
    <b:Tag>Dep14</b:Tag>
    <b:SourceType>Report</b:SourceType>
    <b:Guid>{6490048A-E8FD-4143-BD78-8D60F76E2813}</b:Guid>
    <b:Author>
      <b:Author>
        <b:Corporate>Department of Environmental Affairs (DEA)</b:Corporate>
      </b:Author>
    </b:Author>
    <b:Title>Knowledge Product 2: Appropriate Technology for Advanced Waste Treatment</b:Title>
    <b:Year>2014</b:Year>
    <b:RefOrder>7</b:RefOrder>
  </b:Source>
  <b:Source>
    <b:Tag>Eun01</b:Tag>
    <b:SourceType>Report</b:SourceType>
    <b:Guid>{8EDD5800-1F49-4410-9E0B-85A6EE83CF91}</b:Guid>
    <b:Author>
      <b:Author>
        <b:Corporate>Eunomia Research and Consulting</b:Corporate>
      </b:Author>
    </b:Author>
    <b:Title>Costs for Municipal Waste Management in the European Union</b:Title>
    <b:Year>2001</b:Year>
    <b:RefOrder>8</b:RefOrder>
  </b:Source>
  <b:Source>
    <b:Tag>Ste10</b:Tag>
    <b:SourceType>Report</b:SourceType>
    <b:Guid>{03F444F4-7DED-43A1-9169-C65BE1C85C82}</b:Guid>
    <b:Author>
      <b:Author>
        <b:Corporate>Stellenbosch Municipality</b:Corporate>
      </b:Author>
    </b:Author>
    <b:Title>Integrated Waste Management Plan</b:Title>
    <b:Year>2010</b:Year>
    <b:RefOrder>9</b:RefOrder>
  </b:Source>
</b:Sources>
</file>

<file path=customXml/itemProps1.xml><?xml version="1.0" encoding="utf-8"?>
<ds:datastoreItem xmlns:ds="http://schemas.openxmlformats.org/officeDocument/2006/customXml" ds:itemID="{6B3EAE2E-F5BA-4F49-AA64-419EE934C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7568</Words>
  <Characters>43139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Smart Meters Research Outline v1.docx</vt:lpstr>
    </vt:vector>
  </TitlesOfParts>
  <Company/>
  <LinksUpToDate>false</LinksUpToDate>
  <CharactersWithSpaces>50606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Meters Research Outline v1.docx</dc:title>
  <dc:creator>Peter</dc:creator>
  <cp:lastModifiedBy>Tawanda Sango</cp:lastModifiedBy>
  <cp:revision>5</cp:revision>
  <cp:lastPrinted>2014-12-11T11:31:00Z</cp:lastPrinted>
  <dcterms:created xsi:type="dcterms:W3CDTF">2014-12-11T07:13:00Z</dcterms:created>
  <dcterms:modified xsi:type="dcterms:W3CDTF">2014-12-19T11:22:00Z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atkins@mweb.co.za@www.mendeley.com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